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EB" w:rsidRDefault="00560032">
      <w:pPr>
        <w:framePr w:w="8834" w:h="578" w:wrap="notBeside" w:vAnchor="page" w:hAnchor="page" w:x="1544" w:y="521"/>
        <w:jc w:val="center"/>
        <w:rPr>
          <w:rFonts w:ascii="宋体" w:eastAsia="宋体" w:hAnsi="宋体" w:cs="宋体"/>
          <w:b/>
          <w:i/>
          <w:sz w:val="36"/>
          <w:szCs w:val="36"/>
        </w:rPr>
      </w:pPr>
      <w:r>
        <w:rPr>
          <w:rFonts w:ascii="宋体" w:hAnsi="宋体" w:cs="宋体" w:hint="eastAsia"/>
          <w:b/>
          <w:sz w:val="36"/>
        </w:rPr>
        <w:t>天津渤海石化有限公司丙烯酸酯和高吸水性树脂新材料项目SAP气动开关蝶阀采购项目询价文件要求</w:t>
      </w:r>
    </w:p>
    <w:p w:rsidR="00F53AEB" w:rsidRDefault="00F53AEB">
      <w:pPr>
        <w:pStyle w:val="a4"/>
        <w:framePr w:w="8834" w:h="578" w:wrap="notBeside" w:vAnchor="page" w:hAnchor="page" w:x="1544" w:y="521"/>
        <w:rPr>
          <w:rFonts w:ascii="宋体" w:hAnsi="宋体" w:cs="宋体"/>
        </w:rPr>
      </w:pPr>
    </w:p>
    <w:p w:rsidR="00F53AEB" w:rsidRDefault="00560032" w:rsidP="00560032">
      <w:pPr>
        <w:pStyle w:val="a4"/>
        <w:spacing w:after="120" w:line="0" w:lineRule="atLeast"/>
        <w:ind w:right="-17" w:firstLineChars="356" w:firstLine="819"/>
        <w:outlineLvl w:val="0"/>
        <w:rPr>
          <w:rFonts w:ascii="宋体" w:hAnsi="宋体" w:cs="宋体"/>
          <w:szCs w:val="24"/>
        </w:rPr>
      </w:pPr>
      <w:r>
        <w:rPr>
          <w:rFonts w:ascii="宋体" w:hAnsi="宋体" w:cs="宋体" w:hint="eastAsia"/>
          <w:szCs w:val="24"/>
        </w:rPr>
        <w:t>我公司需采购下列产品，请按下列要求进行报价：</w:t>
      </w:r>
    </w:p>
    <w:p w:rsidR="00F53AEB" w:rsidRDefault="00560032">
      <w:pPr>
        <w:pStyle w:val="a4"/>
        <w:numPr>
          <w:ilvl w:val="0"/>
          <w:numId w:val="1"/>
        </w:numPr>
        <w:spacing w:after="120" w:line="0" w:lineRule="atLeast"/>
        <w:ind w:right="-624"/>
        <w:outlineLvl w:val="0"/>
        <w:rPr>
          <w:rFonts w:ascii="宋体" w:hAnsi="宋体" w:cs="宋体"/>
          <w:szCs w:val="24"/>
        </w:rPr>
      </w:pPr>
      <w:r>
        <w:rPr>
          <w:rFonts w:ascii="宋体" w:hAnsi="宋体" w:cs="宋体" w:hint="eastAsia"/>
          <w:szCs w:val="24"/>
        </w:rPr>
        <w:t>项目名称：天津渤海石化有限公司丙烯酸酯和高吸水性树脂新材料项目SAP气动开关蝶阀采购项目。</w:t>
      </w:r>
    </w:p>
    <w:p w:rsidR="00F53AEB" w:rsidRDefault="00560032">
      <w:pPr>
        <w:pStyle w:val="a4"/>
        <w:numPr>
          <w:ilvl w:val="0"/>
          <w:numId w:val="1"/>
        </w:numPr>
        <w:spacing w:after="120" w:line="0" w:lineRule="atLeast"/>
        <w:ind w:right="-624"/>
        <w:outlineLvl w:val="0"/>
        <w:rPr>
          <w:rFonts w:ascii="宋体" w:hAnsi="宋体" w:cs="宋体"/>
          <w:szCs w:val="24"/>
        </w:rPr>
      </w:pPr>
      <w:r>
        <w:rPr>
          <w:rFonts w:ascii="宋体" w:hAnsi="宋体" w:cs="宋体" w:hint="eastAsia"/>
          <w:szCs w:val="24"/>
        </w:rPr>
        <w:t>产品技术要求：详见《气动开关蝶阀技术需求书》及气动开关蝶阀规格书；</w:t>
      </w:r>
    </w:p>
    <w:p w:rsidR="00F53AEB" w:rsidRDefault="00560032">
      <w:pPr>
        <w:pStyle w:val="a4"/>
        <w:spacing w:after="120" w:line="0" w:lineRule="atLeast"/>
        <w:ind w:leftChars="173" w:left="823" w:right="310" w:hangingChars="200" w:hanging="460"/>
        <w:outlineLvl w:val="0"/>
        <w:rPr>
          <w:rFonts w:ascii="宋体" w:hAnsi="宋体" w:cs="宋体"/>
          <w:szCs w:val="24"/>
        </w:rPr>
      </w:pPr>
      <w:r>
        <w:rPr>
          <w:rFonts w:ascii="宋体" w:hAnsi="宋体" w:cs="宋体" w:hint="eastAsia"/>
          <w:szCs w:val="24"/>
        </w:rPr>
        <w:t>三、数量：</w:t>
      </w:r>
      <w:r w:rsidR="009F706C">
        <w:rPr>
          <w:rFonts w:ascii="宋体" w:hAnsi="宋体" w:cs="宋体" w:hint="eastAsia"/>
          <w:szCs w:val="24"/>
        </w:rPr>
        <w:t>4</w:t>
      </w:r>
      <w:r>
        <w:rPr>
          <w:rFonts w:ascii="宋体" w:hAnsi="宋体" w:cs="宋体" w:hint="eastAsia"/>
          <w:szCs w:val="24"/>
        </w:rPr>
        <w:t>台。</w:t>
      </w:r>
    </w:p>
    <w:p w:rsidR="00F53AEB" w:rsidRDefault="00560032">
      <w:pPr>
        <w:pStyle w:val="a4"/>
        <w:spacing w:line="0" w:lineRule="atLeast"/>
        <w:ind w:left="318" w:right="-624" w:firstLine="45"/>
        <w:outlineLvl w:val="0"/>
        <w:rPr>
          <w:rFonts w:ascii="宋体" w:hAnsi="宋体" w:cs="宋体"/>
          <w:szCs w:val="24"/>
        </w:rPr>
      </w:pPr>
      <w:r>
        <w:rPr>
          <w:rFonts w:ascii="宋体" w:hAnsi="宋体" w:cs="宋体" w:hint="eastAsia"/>
          <w:szCs w:val="24"/>
        </w:rPr>
        <w:t>四、报价文件要求：</w:t>
      </w:r>
    </w:p>
    <w:p w:rsidR="00F53AEB" w:rsidRDefault="00560032">
      <w:pPr>
        <w:pStyle w:val="a4"/>
        <w:numPr>
          <w:ilvl w:val="0"/>
          <w:numId w:val="2"/>
        </w:numPr>
        <w:tabs>
          <w:tab w:val="clear" w:pos="425"/>
          <w:tab w:val="left" w:pos="630"/>
          <w:tab w:val="left" w:pos="1055"/>
        </w:tabs>
        <w:spacing w:after="0" w:line="0" w:lineRule="atLeast"/>
        <w:ind w:left="1054" w:right="198"/>
        <w:rPr>
          <w:rFonts w:ascii="宋体" w:hAnsi="宋体" w:cs="宋体"/>
          <w:szCs w:val="24"/>
        </w:rPr>
      </w:pPr>
      <w:r>
        <w:rPr>
          <w:rFonts w:ascii="宋体" w:hAnsi="宋体" w:cs="宋体" w:hint="eastAsia"/>
          <w:szCs w:val="24"/>
        </w:rPr>
        <w:t xml:space="preserve">报价为含设计制造费、第三方检验、备件费、现场服务费、含专用工具费、包装费、保险费、运费、13%增值税的人民币价格。 </w:t>
      </w:r>
    </w:p>
    <w:p w:rsidR="00F53AEB" w:rsidRDefault="00560032">
      <w:pPr>
        <w:pStyle w:val="a4"/>
        <w:numPr>
          <w:ilvl w:val="0"/>
          <w:numId w:val="2"/>
        </w:numPr>
        <w:tabs>
          <w:tab w:val="clear" w:pos="425"/>
          <w:tab w:val="left" w:pos="630"/>
          <w:tab w:val="left" w:pos="1055"/>
        </w:tabs>
        <w:spacing w:after="0" w:line="0" w:lineRule="atLeast"/>
        <w:ind w:left="1055" w:right="198"/>
        <w:rPr>
          <w:rFonts w:ascii="宋体" w:hAnsi="宋体" w:cs="宋体"/>
          <w:szCs w:val="24"/>
        </w:rPr>
      </w:pPr>
      <w:r>
        <w:rPr>
          <w:rFonts w:ascii="宋体" w:hAnsi="宋体" w:cs="宋体" w:hint="eastAsia"/>
          <w:szCs w:val="24"/>
        </w:rPr>
        <w:t>报价文件有效期：90天内有效，少于有效期的投标书，买方可以拒绝。</w:t>
      </w:r>
    </w:p>
    <w:p w:rsidR="00F53AEB" w:rsidRDefault="00560032">
      <w:pPr>
        <w:pStyle w:val="a4"/>
        <w:numPr>
          <w:ilvl w:val="0"/>
          <w:numId w:val="2"/>
        </w:numPr>
        <w:tabs>
          <w:tab w:val="clear" w:pos="425"/>
          <w:tab w:val="left" w:pos="1055"/>
        </w:tabs>
        <w:spacing w:after="0" w:line="0" w:lineRule="atLeast"/>
        <w:ind w:left="1055" w:right="198"/>
        <w:rPr>
          <w:rFonts w:ascii="宋体" w:hAnsi="宋体" w:cs="宋体"/>
          <w:szCs w:val="24"/>
        </w:rPr>
      </w:pPr>
      <w:r>
        <w:rPr>
          <w:rFonts w:ascii="宋体" w:hAnsi="宋体" w:cs="宋体" w:hint="eastAsia"/>
          <w:szCs w:val="24"/>
        </w:rPr>
        <w:t>交货地点：天津渤海石化有限公司。</w:t>
      </w:r>
    </w:p>
    <w:p w:rsidR="00F53AEB" w:rsidRDefault="00560032">
      <w:pPr>
        <w:pStyle w:val="a4"/>
        <w:numPr>
          <w:ilvl w:val="0"/>
          <w:numId w:val="2"/>
        </w:numPr>
        <w:tabs>
          <w:tab w:val="clear" w:pos="425"/>
          <w:tab w:val="left" w:pos="1055"/>
        </w:tabs>
        <w:spacing w:after="0" w:line="0" w:lineRule="atLeast"/>
        <w:ind w:left="1055" w:right="198"/>
        <w:rPr>
          <w:rFonts w:ascii="宋体" w:hAnsi="宋体" w:cs="宋体"/>
          <w:szCs w:val="24"/>
        </w:rPr>
      </w:pPr>
      <w:r>
        <w:rPr>
          <w:rFonts w:ascii="宋体" w:hAnsi="宋体" w:cs="宋体" w:hint="eastAsia"/>
          <w:szCs w:val="24"/>
        </w:rPr>
        <w:t>交货时间：签订合同后</w:t>
      </w:r>
      <w:r>
        <w:rPr>
          <w:rFonts w:ascii="宋体" w:hAnsi="宋体" w:cs="宋体" w:hint="eastAsia"/>
          <w:szCs w:val="24"/>
          <w:highlight w:val="green"/>
        </w:rPr>
        <w:t>2周</w:t>
      </w:r>
      <w:r>
        <w:rPr>
          <w:rFonts w:ascii="宋体" w:hAnsi="宋体" w:cs="宋体" w:hint="eastAsia"/>
          <w:szCs w:val="24"/>
        </w:rPr>
        <w:t>。</w:t>
      </w:r>
    </w:p>
    <w:p w:rsidR="00F53AEB" w:rsidRDefault="00560032">
      <w:pPr>
        <w:pStyle w:val="a4"/>
        <w:numPr>
          <w:ilvl w:val="0"/>
          <w:numId w:val="2"/>
        </w:numPr>
        <w:tabs>
          <w:tab w:val="clear" w:pos="425"/>
          <w:tab w:val="left" w:pos="1055"/>
        </w:tabs>
        <w:spacing w:after="0" w:line="0" w:lineRule="atLeast"/>
        <w:ind w:left="1055" w:right="198"/>
        <w:rPr>
          <w:rFonts w:ascii="宋体" w:hAnsi="宋体" w:cs="宋体"/>
          <w:szCs w:val="21"/>
          <w:lang w:val="zh-CN"/>
        </w:rPr>
      </w:pPr>
      <w:r>
        <w:rPr>
          <w:rFonts w:ascii="宋体" w:hAnsi="宋体" w:cs="宋体" w:hint="eastAsia"/>
          <w:szCs w:val="24"/>
        </w:rPr>
        <w:t>要求付款方式及其他约定：详见《天津渤海石化有限公司丙烯酸酯和高吸水性树脂新材料项目SAP气动开关蝶阀采购项目购销合同》</w:t>
      </w:r>
    </w:p>
    <w:p w:rsidR="00F53AEB" w:rsidRDefault="00560032">
      <w:pPr>
        <w:pStyle w:val="a4"/>
        <w:numPr>
          <w:ilvl w:val="0"/>
          <w:numId w:val="2"/>
        </w:numPr>
        <w:tabs>
          <w:tab w:val="clear" w:pos="425"/>
          <w:tab w:val="left" w:pos="1055"/>
        </w:tabs>
        <w:spacing w:after="0" w:line="0" w:lineRule="atLeast"/>
        <w:ind w:left="1055" w:right="198"/>
        <w:rPr>
          <w:rFonts w:ascii="宋体" w:hAnsi="宋体" w:cs="宋体"/>
        </w:rPr>
      </w:pPr>
      <w:r>
        <w:rPr>
          <w:rFonts w:ascii="宋体" w:hAnsi="宋体" w:cs="宋体" w:hint="eastAsia"/>
          <w:szCs w:val="24"/>
        </w:rPr>
        <w:t>报价截至日</w:t>
      </w:r>
      <w:r>
        <w:rPr>
          <w:rFonts w:ascii="宋体" w:hAnsi="宋体" w:cs="宋体" w:hint="eastAsia"/>
        </w:rPr>
        <w:t>期：见商机汇平台。</w:t>
      </w:r>
    </w:p>
    <w:p w:rsidR="00F53AEB" w:rsidRDefault="00560032">
      <w:pPr>
        <w:pStyle w:val="a4"/>
        <w:numPr>
          <w:ilvl w:val="0"/>
          <w:numId w:val="2"/>
        </w:numPr>
        <w:tabs>
          <w:tab w:val="clear" w:pos="425"/>
          <w:tab w:val="left" w:pos="1013"/>
          <w:tab w:val="left" w:pos="1055"/>
        </w:tabs>
        <w:spacing w:after="0" w:line="0" w:lineRule="atLeast"/>
        <w:ind w:left="1055" w:right="198"/>
        <w:rPr>
          <w:rFonts w:ascii="宋体" w:hAnsi="宋体" w:cs="宋体"/>
        </w:rPr>
      </w:pPr>
      <w:r>
        <w:rPr>
          <w:rFonts w:ascii="宋体" w:hAnsi="宋体" w:cs="宋体" w:hint="eastAsia"/>
        </w:rPr>
        <w:t>报价文件要求:</w:t>
      </w:r>
    </w:p>
    <w:p w:rsidR="00F53AEB" w:rsidRDefault="00560032">
      <w:pPr>
        <w:pStyle w:val="a4"/>
        <w:tabs>
          <w:tab w:val="left" w:pos="1055"/>
        </w:tabs>
        <w:spacing w:after="0" w:line="0" w:lineRule="atLeast"/>
        <w:ind w:left="1055" w:right="198" w:firstLine="0"/>
        <w:rPr>
          <w:rFonts w:ascii="宋体" w:hAnsi="宋体" w:cs="宋体"/>
        </w:rPr>
      </w:pPr>
      <w:r>
        <w:rPr>
          <w:rFonts w:ascii="宋体" w:hAnsi="宋体" w:cs="宋体" w:hint="eastAsia"/>
        </w:rPr>
        <w:t>所有内容正本一份(盖章的PDF文件)，可同时上传副本（电子文档）。</w:t>
      </w:r>
    </w:p>
    <w:p w:rsidR="00F53AEB" w:rsidRDefault="00560032">
      <w:pPr>
        <w:pStyle w:val="a4"/>
        <w:numPr>
          <w:ilvl w:val="0"/>
          <w:numId w:val="2"/>
        </w:numPr>
        <w:tabs>
          <w:tab w:val="clear" w:pos="425"/>
          <w:tab w:val="left" w:pos="1055"/>
        </w:tabs>
        <w:spacing w:after="0" w:line="0" w:lineRule="atLeast"/>
        <w:ind w:left="1054" w:right="198"/>
        <w:rPr>
          <w:rFonts w:ascii="宋体" w:hAnsi="宋体" w:cs="宋体"/>
          <w:szCs w:val="24"/>
        </w:rPr>
      </w:pPr>
      <w:r>
        <w:rPr>
          <w:rFonts w:ascii="宋体" w:hAnsi="宋体" w:cs="宋体" w:hint="eastAsia"/>
          <w:szCs w:val="24"/>
        </w:rPr>
        <w:t>参选文件内容包括：</w:t>
      </w:r>
    </w:p>
    <w:p w:rsidR="00F53AEB" w:rsidRDefault="00560032">
      <w:pPr>
        <w:pStyle w:val="a4"/>
        <w:spacing w:after="0" w:line="0" w:lineRule="atLeast"/>
        <w:ind w:left="1054" w:right="198" w:firstLine="0"/>
        <w:rPr>
          <w:rFonts w:ascii="宋体" w:hAnsi="宋体" w:cs="宋体"/>
          <w:szCs w:val="24"/>
        </w:rPr>
      </w:pPr>
      <w:r>
        <w:rPr>
          <w:rFonts w:ascii="宋体" w:hAnsi="宋体" w:cs="宋体" w:hint="eastAsia"/>
          <w:szCs w:val="24"/>
        </w:rPr>
        <w:t>报价文件：报价单（内容包括单价、总价、货期）；</w:t>
      </w:r>
    </w:p>
    <w:p w:rsidR="00F53AEB" w:rsidRDefault="00560032">
      <w:pPr>
        <w:pStyle w:val="a4"/>
        <w:spacing w:after="0" w:line="0" w:lineRule="atLeast"/>
        <w:ind w:left="1054" w:right="198" w:firstLine="0"/>
        <w:rPr>
          <w:rFonts w:ascii="宋体" w:hAnsi="宋体" w:cs="宋体"/>
          <w:szCs w:val="24"/>
        </w:rPr>
      </w:pPr>
      <w:r>
        <w:rPr>
          <w:rFonts w:ascii="宋体" w:hAnsi="宋体" w:cs="宋体" w:hint="eastAsia"/>
          <w:szCs w:val="24"/>
        </w:rPr>
        <w:t>商务文件：商务资质文件，商务偏离；</w:t>
      </w:r>
    </w:p>
    <w:p w:rsidR="00F53AEB" w:rsidRDefault="00560032">
      <w:pPr>
        <w:pStyle w:val="a4"/>
        <w:spacing w:after="0" w:line="0" w:lineRule="atLeast"/>
        <w:ind w:leftChars="500" w:left="1050" w:right="198" w:firstLine="0"/>
        <w:rPr>
          <w:rFonts w:ascii="宋体" w:hAnsi="宋体" w:cs="宋体"/>
        </w:rPr>
      </w:pPr>
      <w:r>
        <w:rPr>
          <w:rFonts w:ascii="宋体" w:hAnsi="宋体" w:cs="宋体" w:hint="eastAsia"/>
          <w:szCs w:val="24"/>
        </w:rPr>
        <w:t>技术文件：详细的技术描述，包括产品介绍、设计资质（若有）、制造资质、制造方案、技术方案、设备图纸、技术偏离、制造进度安排等；与参选内容相同或同类产品的制造业绩（以合同复印件为准）。</w:t>
      </w:r>
      <w:r>
        <w:rPr>
          <w:rFonts w:ascii="宋体" w:hAnsi="宋体" w:cs="宋体" w:hint="eastAsia"/>
          <w:sz w:val="28"/>
          <w:szCs w:val="28"/>
        </w:rPr>
        <w:t xml:space="preserve"> </w:t>
      </w:r>
    </w:p>
    <w:p w:rsidR="00F53AEB" w:rsidRDefault="00F53AEB">
      <w:pPr>
        <w:pStyle w:val="a4"/>
        <w:spacing w:after="0" w:line="0" w:lineRule="atLeast"/>
        <w:ind w:left="629" w:right="198" w:firstLine="0"/>
        <w:rPr>
          <w:rFonts w:ascii="宋体" w:hAnsi="宋体" w:cs="宋体"/>
          <w:szCs w:val="24"/>
        </w:rPr>
      </w:pPr>
    </w:p>
    <w:p w:rsidR="00F53AEB" w:rsidRDefault="00560032">
      <w:pPr>
        <w:pStyle w:val="a4"/>
        <w:spacing w:after="0" w:line="0" w:lineRule="atLeast"/>
        <w:ind w:leftChars="171" w:left="819" w:right="198" w:hangingChars="200" w:hanging="460"/>
        <w:rPr>
          <w:rFonts w:ascii="宋体" w:hAnsi="宋体" w:cs="宋体"/>
          <w:szCs w:val="24"/>
        </w:rPr>
      </w:pPr>
      <w:r>
        <w:rPr>
          <w:rFonts w:ascii="宋体" w:hAnsi="宋体" w:cs="宋体" w:hint="eastAsia"/>
          <w:szCs w:val="24"/>
        </w:rPr>
        <w:t>五、天津渤海石化有限公司合同模板附后，如对所附合同条款有异议，请在商务文件中提出，如未提出异议，视为认可。</w:t>
      </w:r>
    </w:p>
    <w:p w:rsidR="00F53AEB" w:rsidRDefault="00F53AEB">
      <w:pPr>
        <w:pStyle w:val="a4"/>
        <w:spacing w:after="0" w:line="0" w:lineRule="atLeast"/>
        <w:ind w:leftChars="171" w:left="819" w:right="198" w:hangingChars="200" w:hanging="460"/>
        <w:rPr>
          <w:rFonts w:ascii="宋体" w:hAnsi="宋体" w:cs="宋体"/>
          <w:szCs w:val="24"/>
        </w:rPr>
      </w:pPr>
    </w:p>
    <w:p w:rsidR="00F53AEB" w:rsidRDefault="00560032">
      <w:pPr>
        <w:pStyle w:val="a4"/>
        <w:spacing w:after="0" w:line="0" w:lineRule="atLeast"/>
        <w:ind w:leftChars="171" w:left="819" w:right="198" w:hangingChars="200" w:hanging="460"/>
        <w:rPr>
          <w:rFonts w:ascii="宋体" w:hAnsi="宋体" w:cs="宋体"/>
          <w:szCs w:val="24"/>
        </w:rPr>
      </w:pPr>
      <w:r>
        <w:rPr>
          <w:rFonts w:ascii="宋体" w:hAnsi="宋体" w:cs="宋体" w:hint="eastAsia"/>
          <w:szCs w:val="24"/>
        </w:rPr>
        <w:t>六、声明：</w:t>
      </w:r>
    </w:p>
    <w:p w:rsidR="00F53AEB" w:rsidRDefault="00560032">
      <w:pPr>
        <w:pStyle w:val="a4"/>
        <w:spacing w:after="0" w:line="0" w:lineRule="atLeast"/>
        <w:ind w:leftChars="371" w:left="779" w:right="198" w:firstLine="0"/>
        <w:rPr>
          <w:rFonts w:ascii="宋体" w:hAnsi="宋体" w:cs="宋体"/>
          <w:szCs w:val="24"/>
        </w:rPr>
      </w:pPr>
      <w:r>
        <w:rPr>
          <w:rFonts w:ascii="宋体" w:hAnsi="宋体" w:cs="宋体" w:hint="eastAsia"/>
          <w:szCs w:val="24"/>
        </w:rPr>
        <w:t>1、报价明显低于成本价的废标。</w:t>
      </w:r>
    </w:p>
    <w:p w:rsidR="00F53AEB" w:rsidRDefault="00560032">
      <w:pPr>
        <w:pStyle w:val="a4"/>
        <w:spacing w:after="0" w:line="0" w:lineRule="atLeast"/>
        <w:ind w:leftChars="371" w:left="779" w:right="198" w:firstLine="0"/>
        <w:rPr>
          <w:rFonts w:ascii="宋体" w:hAnsi="宋体" w:cs="宋体"/>
          <w:szCs w:val="24"/>
        </w:rPr>
      </w:pPr>
      <w:r>
        <w:rPr>
          <w:rFonts w:ascii="宋体" w:hAnsi="宋体" w:cs="宋体" w:hint="eastAsia"/>
          <w:szCs w:val="24"/>
        </w:rPr>
        <w:t>2、不承诺最低价中标，具体的评分标准详见《</w:t>
      </w:r>
      <w:r>
        <w:rPr>
          <w:rFonts w:ascii="宋体" w:hAnsi="宋体" w:cs="宋体" w:hint="eastAsia"/>
          <w:b/>
          <w:bCs/>
          <w:szCs w:val="24"/>
        </w:rPr>
        <w:t>评标办法</w:t>
      </w:r>
      <w:r>
        <w:rPr>
          <w:rFonts w:ascii="宋体" w:hAnsi="宋体" w:cs="宋体" w:hint="eastAsia"/>
          <w:szCs w:val="24"/>
        </w:rPr>
        <w:t>》。</w:t>
      </w:r>
    </w:p>
    <w:p w:rsidR="00F53AEB" w:rsidRDefault="00560032">
      <w:pPr>
        <w:pStyle w:val="a4"/>
        <w:spacing w:after="0" w:line="0" w:lineRule="atLeast"/>
        <w:ind w:leftChars="371" w:left="779" w:right="198" w:firstLine="0"/>
        <w:rPr>
          <w:rFonts w:ascii="宋体" w:hAnsi="宋体" w:cs="宋体"/>
          <w:szCs w:val="24"/>
        </w:rPr>
      </w:pPr>
      <w:r>
        <w:rPr>
          <w:rFonts w:ascii="宋体" w:hAnsi="宋体" w:cs="宋体" w:hint="eastAsia"/>
          <w:szCs w:val="24"/>
        </w:rPr>
        <w:t>3、重要技术条款不满足按废标处理。</w:t>
      </w:r>
    </w:p>
    <w:p w:rsidR="00F53AEB" w:rsidRDefault="00F53AEB">
      <w:pPr>
        <w:rPr>
          <w:rFonts w:ascii="宋体" w:eastAsia="宋体" w:hAnsi="宋体" w:cs="宋体"/>
        </w:rPr>
      </w:pPr>
    </w:p>
    <w:p w:rsidR="00F53AEB" w:rsidRDefault="00560032">
      <w:pPr>
        <w:pStyle w:val="a4"/>
        <w:spacing w:after="0" w:line="0" w:lineRule="atLeast"/>
        <w:ind w:right="198"/>
        <w:rPr>
          <w:rFonts w:ascii="宋体" w:hAnsi="宋体" w:cs="宋体"/>
          <w:szCs w:val="24"/>
        </w:rPr>
      </w:pPr>
      <w:r>
        <w:rPr>
          <w:rFonts w:ascii="宋体" w:hAnsi="宋体" w:cs="宋体" w:hint="eastAsia"/>
          <w:szCs w:val="24"/>
        </w:rPr>
        <w:t>七、参选人资格要求</w:t>
      </w:r>
    </w:p>
    <w:p w:rsidR="00F53AEB" w:rsidRDefault="00560032">
      <w:pPr>
        <w:pStyle w:val="a4"/>
        <w:numPr>
          <w:ilvl w:val="1"/>
          <w:numId w:val="3"/>
        </w:numPr>
        <w:spacing w:line="0" w:lineRule="atLeast"/>
        <w:ind w:right="198"/>
        <w:rPr>
          <w:rFonts w:ascii="宋体" w:hAnsi="宋体" w:cs="宋体"/>
        </w:rPr>
      </w:pPr>
      <w:bookmarkStart w:id="0" w:name="OLE_LINK5"/>
      <w:r>
        <w:rPr>
          <w:rFonts w:ascii="宋体" w:hAnsi="宋体" w:cs="宋体" w:hint="eastAsia"/>
        </w:rPr>
        <w:t>投标人应具备的资格或业绩：</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须为专业的仪表阀门制造商，或为国外阀门制造商在中国一级经销商或在中国的总代理(须提供制造商授权书正本扫描件，或制造商官网中的明示材料)，须为具有独立法人资格和独立订立合同的权利的企业，在法律和财务上独立并能合法运作，具有履行合同的能力。制造商投标须提供加盖投标人公章的营业执照复印件</w:t>
      </w:r>
      <w:r w:rsidR="00BA64B1">
        <w:rPr>
          <w:rFonts w:ascii="宋体" w:hAnsi="宋体" w:cs="宋体" w:hint="eastAsia"/>
          <w:bCs/>
        </w:rPr>
        <w:t>（</w:t>
      </w:r>
      <w:r>
        <w:rPr>
          <w:rFonts w:ascii="宋体" w:hAnsi="宋体" w:cs="宋体" w:hint="eastAsia"/>
          <w:bCs/>
        </w:rPr>
        <w:t>实缴资金不低于1500万元</w:t>
      </w:r>
      <w:r w:rsidR="00BA64B1">
        <w:rPr>
          <w:rFonts w:ascii="宋体" w:hAnsi="宋体" w:cs="宋体" w:hint="eastAsia"/>
          <w:bCs/>
        </w:rPr>
        <w:t>）、以及“</w:t>
      </w:r>
      <w:r>
        <w:rPr>
          <w:rFonts w:ascii="宋体" w:hAnsi="宋体" w:cs="宋体" w:hint="eastAsia"/>
          <w:bCs/>
        </w:rPr>
        <w:t>资格声明”和“制造商资格声明”</w:t>
      </w:r>
      <w:r w:rsidR="00BA64B1">
        <w:rPr>
          <w:rFonts w:ascii="宋体" w:hAnsi="宋体" w:cs="宋体" w:hint="eastAsia"/>
          <w:bCs/>
        </w:rPr>
        <w:t>。</w:t>
      </w:r>
      <w:r>
        <w:rPr>
          <w:rFonts w:ascii="宋体" w:hAnsi="宋体" w:cs="宋体" w:hint="eastAsia"/>
          <w:bCs/>
        </w:rPr>
        <w:t>代理商投标除提供其制造商的上述资料外，还需提供加盖投标人公章的营业执照复印件</w:t>
      </w:r>
      <w:r w:rsidR="00BA64B1">
        <w:rPr>
          <w:rFonts w:ascii="宋体" w:hAnsi="宋体" w:cs="宋体" w:hint="eastAsia"/>
          <w:bCs/>
        </w:rPr>
        <w:t>（</w:t>
      </w:r>
      <w:r>
        <w:rPr>
          <w:rFonts w:ascii="宋体" w:hAnsi="宋体" w:cs="宋体" w:hint="eastAsia"/>
          <w:bCs/>
        </w:rPr>
        <w:t>注册资本不低于1000万元或</w:t>
      </w:r>
      <w:r>
        <w:rPr>
          <w:rFonts w:ascii="宋体" w:hAnsi="宋体" w:cs="宋体" w:hint="eastAsia"/>
          <w:bCs/>
        </w:rPr>
        <w:lastRenderedPageBreak/>
        <w:t>等值外币</w:t>
      </w:r>
      <w:r w:rsidR="00BA64B1">
        <w:rPr>
          <w:rFonts w:ascii="宋体" w:hAnsi="宋体" w:cs="宋体" w:hint="eastAsia"/>
          <w:bCs/>
        </w:rPr>
        <w:t>）</w:t>
      </w:r>
      <w:r>
        <w:rPr>
          <w:rFonts w:ascii="宋体" w:hAnsi="宋体" w:cs="宋体" w:hint="eastAsia"/>
          <w:bCs/>
        </w:rPr>
        <w:t>、制造商</w:t>
      </w:r>
      <w:r w:rsidR="00BA64B1">
        <w:rPr>
          <w:rFonts w:ascii="宋体" w:hAnsi="宋体" w:cs="宋体" w:hint="eastAsia"/>
          <w:bCs/>
        </w:rPr>
        <w:t>针对本项目的授权、质量承诺书及售后服务承诺书原件扫描件加盖制造商公章。</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具有有效期内的ISO9001质量管理体系认证、ISO14001环境管理体系认证，需提供有效期内的证书彩色扫描件并加盖投标人公章；投标人作为代理商不需要提供ISO9001质量管理体系认证、ISO14001环境管理体系认证。但是所供货的核心产品制造商需具有有效期内的ISO9001质量管理体系认证、ISO14001环境管理体系认证，并需提供有效期内的证书彩色扫描件并加盖投标人公章。</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具有良好的银行资信，企业财务状况良好，具备履约能力，无不良经营行为（投标人须提供加盖公章的投标人开立基本账户的银行在开标前三个月内所开具的银行资信证明或经会计师事务所审计的2022-2024年度财务审计报告复印件）。</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投标人投标产品需具有有效期内的中华人民共和国《特种设备生产许可证》，达到压力管道阀门A1许可，且在有效期内。须提供加盖投标人公章的特种设备制造许可证和特种设备型式试验证书或报告扫描件。</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投标人近3年内没有发生重大安全责任事故。须提供由法定代表人或授权代表签署并加盖公章的承诺书。</w:t>
      </w:r>
    </w:p>
    <w:p w:rsidR="00F53AEB" w:rsidRDefault="00BA64B1">
      <w:pPr>
        <w:pStyle w:val="a4"/>
        <w:numPr>
          <w:ilvl w:val="2"/>
          <w:numId w:val="3"/>
        </w:numPr>
        <w:spacing w:line="0" w:lineRule="atLeast"/>
        <w:ind w:right="198"/>
        <w:rPr>
          <w:rFonts w:ascii="宋体" w:hAnsi="宋体" w:cs="宋体"/>
          <w:bCs/>
        </w:rPr>
      </w:pPr>
      <w:r>
        <w:rPr>
          <w:rFonts w:ascii="宋体" w:hAnsi="宋体" w:cs="宋体" w:hint="eastAsia"/>
        </w:rPr>
        <w:t>投标人须提供开标前六个月内任何一个月依法缴纳社会保障资金的相关证明（复印件）和任何一个月依法缴纳税收的相关证明（复印件），并加盖投标人公章。</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应具有良好的社会信誉，未被列入失信被执行人、重大税收违法案件当事人名单，未涉及影响本项目执行能力的诉讼案件；提供“信用中国”网站（www.creditchina.gov.cn）“中国裁判文书网”网站（www.wenshu.court.gov.cn）信息查询记录截图并加盖公章。</w:t>
      </w:r>
    </w:p>
    <w:p w:rsidR="00F53AEB" w:rsidRDefault="00560032">
      <w:pPr>
        <w:pStyle w:val="a4"/>
        <w:numPr>
          <w:ilvl w:val="2"/>
          <w:numId w:val="3"/>
        </w:numPr>
        <w:spacing w:line="0" w:lineRule="atLeast"/>
        <w:ind w:right="198"/>
        <w:rPr>
          <w:rFonts w:ascii="宋体" w:hAnsi="宋体" w:cs="宋体"/>
          <w:bCs/>
        </w:rPr>
      </w:pPr>
      <w:r>
        <w:rPr>
          <w:rFonts w:ascii="宋体" w:hAnsi="宋体" w:cs="宋体" w:hint="eastAsia"/>
          <w:bCs/>
        </w:rPr>
        <w:t>投标人须承诺所提供的投标材料真实有效，如招标人发现投标材料与实际情况不符，投标人自愿接受招标人取消其中标资格、招标人单方无违约责任的解除已签订的合同等要求（须提供加盖投标人公章的承诺书）。</w:t>
      </w:r>
    </w:p>
    <w:p w:rsidR="00F53AEB" w:rsidRDefault="00560032">
      <w:pPr>
        <w:pStyle w:val="a4"/>
        <w:numPr>
          <w:ilvl w:val="2"/>
          <w:numId w:val="3"/>
        </w:numPr>
        <w:spacing w:line="0" w:lineRule="atLeast"/>
        <w:ind w:right="198"/>
        <w:rPr>
          <w:rFonts w:ascii="宋体" w:hAnsi="宋体" w:cs="宋体"/>
        </w:rPr>
      </w:pPr>
      <w:r>
        <w:rPr>
          <w:rFonts w:ascii="宋体" w:hAnsi="宋体" w:cs="宋体" w:hint="eastAsia"/>
          <w:bCs/>
        </w:rPr>
        <w:t>投标人的投标代表需具有加盖投标人公章的法定代表人身份证明书和该法定代表人的身份证明（身份证复印件）、法定代表人授权委托书及被授权人的身份证明（身份证）；如负责本次投标的代表为该公司的法定代表人，须提供加盖投标人公章的有效的该公司法定代表人身份证明书和该法定代表人的身份证明（身份证复印件）</w:t>
      </w:r>
      <w:r>
        <w:rPr>
          <w:rFonts w:ascii="宋体" w:hAnsi="宋体" w:cs="宋体" w:hint="eastAsia"/>
        </w:rPr>
        <w:t>。</w:t>
      </w:r>
    </w:p>
    <w:p w:rsidR="00BA64B1" w:rsidRDefault="00BA64B1" w:rsidP="00BA64B1">
      <w:pPr>
        <w:pStyle w:val="a4"/>
        <w:numPr>
          <w:ilvl w:val="2"/>
          <w:numId w:val="3"/>
        </w:numPr>
        <w:spacing w:line="0" w:lineRule="atLeast"/>
        <w:ind w:right="198"/>
        <w:rPr>
          <w:rFonts w:ascii="宋体" w:hAnsi="宋体" w:cs="宋体"/>
          <w:bCs/>
        </w:rPr>
      </w:pPr>
      <w:r w:rsidRPr="00732A83">
        <w:rPr>
          <w:rFonts w:ascii="宋体" w:hAnsi="宋体" w:cs="宋体" w:hint="eastAsia"/>
          <w:bCs/>
        </w:rPr>
        <w:t>2023</w:t>
      </w:r>
      <w:r w:rsidR="00F15CC9">
        <w:rPr>
          <w:rFonts w:ascii="宋体" w:hAnsi="宋体" w:cs="宋体" w:hint="eastAsia"/>
          <w:bCs/>
        </w:rPr>
        <w:t>到</w:t>
      </w:r>
      <w:r w:rsidRPr="00732A83">
        <w:rPr>
          <w:rFonts w:ascii="宋体" w:hAnsi="宋体" w:cs="宋体" w:hint="eastAsia"/>
          <w:bCs/>
        </w:rPr>
        <w:t>2025年期间,</w:t>
      </w:r>
      <w:r w:rsidR="00F15CC9" w:rsidRPr="00F15CC9">
        <w:rPr>
          <w:rFonts w:ascii="宋体" w:hAnsi="宋体" w:cs="宋体" w:hint="eastAsia"/>
          <w:bCs/>
        </w:rPr>
        <w:t xml:space="preserve"> </w:t>
      </w:r>
      <w:r w:rsidR="00F15CC9" w:rsidRPr="0045118F">
        <w:rPr>
          <w:rFonts w:ascii="宋体" w:hAnsi="宋体" w:cs="宋体" w:hint="eastAsia"/>
          <w:bCs/>
        </w:rPr>
        <w:t>投标人须提供</w:t>
      </w:r>
      <w:r w:rsidRPr="00732A83">
        <w:rPr>
          <w:rFonts w:ascii="宋体" w:hAnsi="宋体" w:cs="宋体" w:hint="eastAsia"/>
          <w:bCs/>
        </w:rPr>
        <w:t>在中国范围内化工装置销售的气动三偏心蝶阀</w:t>
      </w:r>
      <w:r w:rsidR="00F15CC9">
        <w:rPr>
          <w:rFonts w:ascii="宋体" w:hAnsi="宋体" w:cs="宋体" w:hint="eastAsia"/>
          <w:bCs/>
        </w:rPr>
        <w:t>，</w:t>
      </w:r>
      <w:r w:rsidRPr="00732A83">
        <w:rPr>
          <w:rFonts w:ascii="宋体" w:hAnsi="宋体" w:cs="宋体" w:hint="eastAsia"/>
          <w:bCs/>
        </w:rPr>
        <w:t>数量不少于</w:t>
      </w:r>
      <w:r w:rsidR="003716A2">
        <w:rPr>
          <w:rFonts w:ascii="宋体" w:hAnsi="宋体" w:cs="宋体" w:hint="eastAsia"/>
          <w:bCs/>
        </w:rPr>
        <w:t>1</w:t>
      </w:r>
      <w:r w:rsidRPr="00732A83">
        <w:rPr>
          <w:rFonts w:ascii="宋体" w:hAnsi="宋体" w:cs="宋体" w:hint="eastAsia"/>
          <w:bCs/>
        </w:rPr>
        <w:t>00台</w:t>
      </w:r>
      <w:r w:rsidR="00F15CC9">
        <w:rPr>
          <w:rFonts w:ascii="宋体" w:hAnsi="宋体" w:cs="宋体" w:hint="eastAsia"/>
          <w:bCs/>
        </w:rPr>
        <w:t>的</w:t>
      </w:r>
      <w:r w:rsidRPr="00732A83">
        <w:rPr>
          <w:rFonts w:ascii="宋体" w:hAnsi="宋体" w:cs="宋体" w:hint="eastAsia"/>
          <w:bCs/>
        </w:rPr>
        <w:t>合同业</w:t>
      </w:r>
      <w:r>
        <w:rPr>
          <w:rFonts w:ascii="宋体" w:hAnsi="宋体" w:cs="宋体" w:hint="eastAsia"/>
          <w:bCs/>
        </w:rPr>
        <w:t>绩，并提供业绩清单。需提供业绩合同扫描件(扫描件至少包括:合同章页</w:t>
      </w:r>
      <w:r w:rsidR="00B3759A">
        <w:rPr>
          <w:rFonts w:ascii="宋体" w:hAnsi="宋体" w:cs="宋体" w:hint="eastAsia"/>
          <w:bCs/>
        </w:rPr>
        <w:t>、签约日期、合同号、阀门类型、用户单位、应用装置、装置所在地、</w:t>
      </w:r>
      <w:r>
        <w:rPr>
          <w:rFonts w:ascii="宋体" w:hAnsi="宋体" w:cs="宋体" w:hint="eastAsia"/>
          <w:bCs/>
        </w:rPr>
        <w:t>阀</w:t>
      </w:r>
      <w:r w:rsidR="00B3759A">
        <w:rPr>
          <w:rFonts w:ascii="宋体" w:hAnsi="宋体" w:cs="宋体" w:hint="eastAsia"/>
          <w:bCs/>
        </w:rPr>
        <w:t>门</w:t>
      </w:r>
      <w:r>
        <w:rPr>
          <w:rFonts w:ascii="宋体" w:hAnsi="宋体" w:cs="宋体" w:hint="eastAsia"/>
          <w:bCs/>
        </w:rPr>
        <w:t>台数);对业绩清单格式见本附表3。</w:t>
      </w:r>
    </w:p>
    <w:bookmarkEnd w:id="0"/>
    <w:p w:rsidR="00F53AEB" w:rsidRDefault="00560032">
      <w:pPr>
        <w:pStyle w:val="a4"/>
        <w:spacing w:after="0" w:line="0" w:lineRule="atLeast"/>
        <w:ind w:right="198"/>
        <w:rPr>
          <w:rFonts w:ascii="宋体" w:hAnsi="宋体" w:cs="宋体"/>
          <w:szCs w:val="24"/>
        </w:rPr>
      </w:pPr>
      <w:r>
        <w:rPr>
          <w:rFonts w:ascii="宋体" w:hAnsi="宋体" w:cs="宋体" w:hint="eastAsia"/>
          <w:szCs w:val="24"/>
        </w:rPr>
        <w:t>1.2、本项目不接受联合体参选。</w:t>
      </w:r>
    </w:p>
    <w:p w:rsidR="00F53AEB" w:rsidRDefault="00F53AEB">
      <w:pPr>
        <w:rPr>
          <w:rFonts w:ascii="宋体" w:eastAsia="宋体" w:hAnsi="宋体" w:cs="宋体"/>
        </w:rPr>
      </w:pPr>
    </w:p>
    <w:p w:rsidR="00F53AEB" w:rsidRDefault="00560032">
      <w:pPr>
        <w:pStyle w:val="a4"/>
        <w:tabs>
          <w:tab w:val="left" w:pos="840"/>
        </w:tabs>
        <w:spacing w:after="0" w:line="0" w:lineRule="atLeast"/>
        <w:ind w:right="-15" w:firstLine="0"/>
        <w:rPr>
          <w:rFonts w:ascii="宋体" w:hAnsi="宋体" w:cs="宋体"/>
          <w:b/>
          <w:szCs w:val="24"/>
        </w:rPr>
      </w:pPr>
      <w:r>
        <w:rPr>
          <w:rFonts w:ascii="宋体" w:hAnsi="宋体" w:cs="宋体" w:hint="eastAsia"/>
          <w:szCs w:val="24"/>
        </w:rPr>
        <w:t xml:space="preserve">   八、联系方式：</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 xml:space="preserve">单    位：天津渤海石化有限公司 </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通讯地址：天津市滨海新区临港经济区渤海十三路189号</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邮    编：300460</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技术联系人：刘潇</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电　　话：022-66627153</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电子信箱：liuxiao@bcig.cn</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lastRenderedPageBreak/>
        <w:t>商务联系人：田国彤(市场部)</w:t>
      </w:r>
    </w:p>
    <w:p w:rsidR="00F53AEB" w:rsidRDefault="00560032">
      <w:pPr>
        <w:pStyle w:val="a4"/>
        <w:spacing w:after="0" w:line="0" w:lineRule="atLeast"/>
        <w:ind w:right="-622" w:firstLine="1050"/>
        <w:rPr>
          <w:rFonts w:ascii="宋体" w:hAnsi="宋体" w:cs="宋体"/>
          <w:szCs w:val="24"/>
        </w:rPr>
      </w:pPr>
      <w:r>
        <w:rPr>
          <w:rFonts w:ascii="宋体" w:hAnsi="宋体" w:cs="宋体" w:hint="eastAsia"/>
          <w:szCs w:val="24"/>
        </w:rPr>
        <w:t>电    话：022-25262729</w:t>
      </w:r>
    </w:p>
    <w:p w:rsidR="00F53AEB" w:rsidRDefault="00560032">
      <w:pPr>
        <w:pStyle w:val="a4"/>
        <w:spacing w:line="0" w:lineRule="atLeast"/>
        <w:ind w:right="-622" w:firstLine="1050"/>
        <w:rPr>
          <w:rFonts w:ascii="宋体" w:hAnsi="宋体" w:cs="宋体"/>
          <w:szCs w:val="24"/>
        </w:rPr>
      </w:pPr>
      <w:r>
        <w:rPr>
          <w:rFonts w:ascii="宋体" w:hAnsi="宋体" w:cs="宋体" w:hint="eastAsia"/>
        </w:rPr>
        <w:t>电子信箱：</w:t>
      </w:r>
      <w:r>
        <w:rPr>
          <w:rFonts w:ascii="宋体" w:hAnsi="宋体" w:cs="宋体" w:hint="eastAsia"/>
          <w:szCs w:val="24"/>
        </w:rPr>
        <w:t>tianguotong@bcig.cn</w:t>
      </w:r>
    </w:p>
    <w:p w:rsidR="00F53AEB" w:rsidRPr="00B27DCF" w:rsidRDefault="00F53AEB">
      <w:pPr>
        <w:rPr>
          <w:rFonts w:ascii="宋体" w:eastAsia="宋体" w:hAnsi="宋体" w:cs="宋体"/>
          <w:sz w:val="24"/>
        </w:rPr>
      </w:pPr>
    </w:p>
    <w:p w:rsidR="00B27DCF" w:rsidRPr="00223C83" w:rsidRDefault="00B27DCF" w:rsidP="00B27DCF">
      <w:pPr>
        <w:spacing w:line="360" w:lineRule="auto"/>
        <w:ind w:firstLineChars="150" w:firstLine="315"/>
        <w:rPr>
          <w:rFonts w:ascii="宋体" w:hAnsi="宋体" w:cs="宋体"/>
          <w:kern w:val="0"/>
          <w:sz w:val="24"/>
        </w:rPr>
      </w:pPr>
      <w:r>
        <w:rPr>
          <w:rFonts w:ascii="宋体" w:hAnsi="宋体" w:cs="宋体" w:hint="eastAsia"/>
        </w:rPr>
        <w:t>九、</w:t>
      </w:r>
      <w:r w:rsidRPr="00223C83">
        <w:rPr>
          <w:rFonts w:ascii="宋体" w:hAnsi="宋体" w:cs="宋体" w:hint="eastAsia"/>
          <w:kern w:val="0"/>
          <w:sz w:val="24"/>
        </w:rPr>
        <w:t>评标办法</w:t>
      </w:r>
    </w:p>
    <w:p w:rsidR="00B27DCF" w:rsidRPr="00223C83" w:rsidRDefault="00B27DCF" w:rsidP="00B27DCF">
      <w:pPr>
        <w:spacing w:line="360" w:lineRule="auto"/>
        <w:ind w:firstLineChars="150" w:firstLine="360"/>
        <w:rPr>
          <w:rFonts w:ascii="宋体" w:hAnsi="宋体" w:cs="宋体"/>
          <w:kern w:val="0"/>
          <w:sz w:val="24"/>
        </w:rPr>
      </w:pPr>
      <w:r>
        <w:rPr>
          <w:rFonts w:ascii="宋体" w:hAnsi="宋体" w:cs="宋体" w:hint="eastAsia"/>
          <w:kern w:val="0"/>
          <w:sz w:val="24"/>
        </w:rPr>
        <w:t>1</w:t>
      </w:r>
      <w:r w:rsidRPr="00223C83">
        <w:rPr>
          <w:rFonts w:ascii="宋体" w:hAnsi="宋体" w:cs="宋体" w:hint="eastAsia"/>
          <w:kern w:val="0"/>
          <w:sz w:val="24"/>
        </w:rPr>
        <w:t>、评标办法</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99"/>
        <w:gridCol w:w="7401"/>
      </w:tblGrid>
      <w:tr w:rsidR="00B27DCF" w:rsidTr="00A97910">
        <w:trPr>
          <w:trHeight w:val="600"/>
          <w:jc w:val="center"/>
        </w:trPr>
        <w:tc>
          <w:tcPr>
            <w:tcW w:w="1099" w:type="dxa"/>
            <w:vAlign w:val="center"/>
          </w:tcPr>
          <w:p w:rsidR="00B27DCF" w:rsidRPr="00223C83" w:rsidRDefault="00B27DCF" w:rsidP="00A97910">
            <w:pPr>
              <w:spacing w:line="276" w:lineRule="auto"/>
              <w:jc w:val="center"/>
              <w:rPr>
                <w:rFonts w:ascii="宋体" w:hAnsi="宋体" w:cs="黑体"/>
                <w:sz w:val="24"/>
              </w:rPr>
            </w:pPr>
            <w:r w:rsidRPr="00223C83">
              <w:rPr>
                <w:rFonts w:ascii="宋体" w:hAnsi="宋体" w:cs="黑体" w:hint="eastAsia"/>
                <w:sz w:val="24"/>
              </w:rPr>
              <w:t>条款号</w:t>
            </w:r>
          </w:p>
        </w:tc>
        <w:tc>
          <w:tcPr>
            <w:tcW w:w="7401" w:type="dxa"/>
            <w:vAlign w:val="center"/>
          </w:tcPr>
          <w:p w:rsidR="00B27DCF" w:rsidRPr="00223C83" w:rsidRDefault="00B27DCF" w:rsidP="00A97910">
            <w:pPr>
              <w:spacing w:line="276" w:lineRule="auto"/>
              <w:jc w:val="center"/>
              <w:rPr>
                <w:rFonts w:ascii="宋体" w:hAnsi="宋体" w:cs="黑体"/>
                <w:sz w:val="24"/>
              </w:rPr>
            </w:pPr>
            <w:r w:rsidRPr="00223C83">
              <w:rPr>
                <w:rFonts w:ascii="宋体" w:hAnsi="宋体" w:cs="黑体" w:hint="eastAsia"/>
                <w:sz w:val="24"/>
              </w:rPr>
              <w:t>内容</w:t>
            </w:r>
          </w:p>
        </w:tc>
      </w:tr>
      <w:tr w:rsidR="00B27DCF" w:rsidTr="00A97910">
        <w:trPr>
          <w:trHeight w:val="499"/>
          <w:jc w:val="center"/>
        </w:trPr>
        <w:tc>
          <w:tcPr>
            <w:tcW w:w="1099" w:type="dxa"/>
            <w:vAlign w:val="center"/>
          </w:tcPr>
          <w:p w:rsidR="00B27DCF" w:rsidRPr="00223C83" w:rsidRDefault="00B27DCF" w:rsidP="00A97910">
            <w:pPr>
              <w:spacing w:line="312" w:lineRule="auto"/>
              <w:jc w:val="center"/>
              <w:rPr>
                <w:rFonts w:ascii="宋体" w:hAnsi="宋体" w:cs="黑体"/>
                <w:sz w:val="24"/>
              </w:rPr>
            </w:pPr>
            <w:r w:rsidRPr="00223C83">
              <w:rPr>
                <w:rFonts w:ascii="宋体" w:hAnsi="宋体" w:cs="黑体" w:hint="eastAsia"/>
                <w:sz w:val="24"/>
              </w:rPr>
              <w:t>1.</w:t>
            </w:r>
          </w:p>
        </w:tc>
        <w:tc>
          <w:tcPr>
            <w:tcW w:w="7401" w:type="dxa"/>
            <w:vAlign w:val="center"/>
          </w:tcPr>
          <w:p w:rsidR="00B27DCF" w:rsidRPr="00223C83" w:rsidRDefault="00B27DCF" w:rsidP="00A97910">
            <w:pPr>
              <w:spacing w:line="312" w:lineRule="auto"/>
              <w:rPr>
                <w:rFonts w:ascii="宋体" w:hAnsi="宋体" w:cs="黑体"/>
                <w:sz w:val="24"/>
              </w:rPr>
            </w:pPr>
            <w:r w:rsidRPr="00223C83">
              <w:rPr>
                <w:rFonts w:ascii="宋体" w:hAnsi="宋体" w:cs="黑体" w:hint="eastAsia"/>
                <w:sz w:val="24"/>
              </w:rPr>
              <w:t>评标办法：综合评价法</w:t>
            </w:r>
          </w:p>
        </w:tc>
      </w:tr>
      <w:tr w:rsidR="00B27DCF" w:rsidTr="00A97910">
        <w:trPr>
          <w:trHeight w:val="379"/>
          <w:jc w:val="center"/>
        </w:trPr>
        <w:tc>
          <w:tcPr>
            <w:tcW w:w="1099" w:type="dxa"/>
            <w:vAlign w:val="center"/>
          </w:tcPr>
          <w:p w:rsidR="00B27DCF" w:rsidRPr="00223C83" w:rsidRDefault="00B27DCF" w:rsidP="00A97910">
            <w:pPr>
              <w:spacing w:line="312" w:lineRule="auto"/>
              <w:jc w:val="center"/>
              <w:rPr>
                <w:rFonts w:ascii="宋体" w:hAnsi="宋体" w:cs="黑体"/>
                <w:sz w:val="24"/>
              </w:rPr>
            </w:pPr>
            <w:r w:rsidRPr="00223C83">
              <w:rPr>
                <w:rFonts w:ascii="宋体" w:hAnsi="宋体" w:cs="黑体"/>
                <w:sz w:val="24"/>
              </w:rPr>
              <w:t>2.</w:t>
            </w:r>
          </w:p>
        </w:tc>
        <w:tc>
          <w:tcPr>
            <w:tcW w:w="7401" w:type="dxa"/>
            <w:vAlign w:val="center"/>
          </w:tcPr>
          <w:p w:rsidR="00B27DCF" w:rsidRPr="00223C83" w:rsidRDefault="00B27DCF" w:rsidP="00A97910">
            <w:pPr>
              <w:spacing w:line="312" w:lineRule="auto"/>
              <w:rPr>
                <w:rFonts w:ascii="宋体" w:hAnsi="宋体" w:cs="黑体"/>
                <w:sz w:val="24"/>
              </w:rPr>
            </w:pPr>
            <w:r w:rsidRPr="00223C83">
              <w:rPr>
                <w:rFonts w:ascii="宋体" w:hAnsi="宋体" w:cs="黑体" w:hint="eastAsia"/>
                <w:sz w:val="24"/>
              </w:rPr>
              <w:t>本项目采用综合评价法，采用百分制，评价因素及其权重：</w:t>
            </w:r>
          </w:p>
          <w:p w:rsidR="00B27DCF" w:rsidRPr="00223C83" w:rsidRDefault="00B27DCF" w:rsidP="00A97910">
            <w:pPr>
              <w:spacing w:line="312" w:lineRule="auto"/>
              <w:rPr>
                <w:rFonts w:ascii="宋体" w:hAnsi="宋体" w:cs="黑体"/>
                <w:sz w:val="24"/>
              </w:rPr>
            </w:pPr>
            <w:r w:rsidRPr="00223C83">
              <w:rPr>
                <w:rFonts w:ascii="宋体" w:hAnsi="宋体" w:cs="黑体" w:hint="eastAsia"/>
                <w:sz w:val="24"/>
              </w:rPr>
              <w:t>价格权重</w:t>
            </w:r>
            <w:r>
              <w:rPr>
                <w:rFonts w:ascii="宋体" w:hAnsi="宋体" w:cs="黑体" w:hint="eastAsia"/>
                <w:sz w:val="24"/>
              </w:rPr>
              <w:t>4</w:t>
            </w:r>
            <w:r w:rsidR="00E94135">
              <w:rPr>
                <w:rFonts w:ascii="宋体" w:hAnsi="宋体" w:cs="黑体" w:hint="eastAsia"/>
                <w:sz w:val="24"/>
              </w:rPr>
              <w:t>3</w:t>
            </w:r>
            <w:r w:rsidRPr="00223C83">
              <w:rPr>
                <w:rFonts w:ascii="宋体" w:hAnsi="宋体" w:cs="黑体" w:hint="eastAsia"/>
                <w:sz w:val="24"/>
              </w:rPr>
              <w:t>%；商务权重7%；技术权重</w:t>
            </w:r>
            <w:r w:rsidR="00E94135">
              <w:rPr>
                <w:rFonts w:ascii="宋体" w:hAnsi="宋体" w:cs="黑体" w:hint="eastAsia"/>
                <w:sz w:val="24"/>
              </w:rPr>
              <w:t>50</w:t>
            </w:r>
            <w:r w:rsidRPr="00223C83">
              <w:rPr>
                <w:rFonts w:ascii="宋体" w:hAnsi="宋体" w:cs="黑体" w:hint="eastAsia"/>
                <w:sz w:val="24"/>
              </w:rPr>
              <w:t>%；</w:t>
            </w:r>
          </w:p>
          <w:p w:rsidR="00B27DCF" w:rsidRPr="00223C83" w:rsidRDefault="00B27DCF" w:rsidP="00A97910">
            <w:pPr>
              <w:spacing w:line="312" w:lineRule="auto"/>
              <w:ind w:rightChars="86" w:right="181"/>
              <w:rPr>
                <w:rFonts w:ascii="宋体" w:hAnsi="宋体" w:cs="黑体"/>
                <w:sz w:val="24"/>
              </w:rPr>
            </w:pPr>
            <w:r w:rsidRPr="00223C83">
              <w:rPr>
                <w:rFonts w:ascii="宋体" w:hAnsi="宋体" w:cs="黑体" w:hint="eastAsia"/>
                <w:sz w:val="24"/>
              </w:rPr>
              <w:t>评价标准：在商务、技术条款均实质性满足招标文件要求时，综合评价最优的为第一的中标候选人。</w:t>
            </w:r>
          </w:p>
          <w:p w:rsidR="00B27DCF" w:rsidRPr="00223C83" w:rsidRDefault="00B27DCF" w:rsidP="00A97910">
            <w:pPr>
              <w:spacing w:line="312" w:lineRule="auto"/>
              <w:rPr>
                <w:rFonts w:ascii="宋体" w:hAnsi="宋体" w:cs="黑体"/>
                <w:sz w:val="24"/>
              </w:rPr>
            </w:pPr>
            <w:r w:rsidRPr="00223C83">
              <w:rPr>
                <w:rFonts w:ascii="宋体" w:hAnsi="宋体" w:cs="黑体" w:hint="eastAsia"/>
                <w:sz w:val="24"/>
              </w:rPr>
              <w:t>定标原则：</w:t>
            </w:r>
          </w:p>
          <w:p w:rsidR="00B27DCF" w:rsidRPr="00223C83" w:rsidRDefault="00B27DCF" w:rsidP="00A97910">
            <w:pPr>
              <w:spacing w:line="312" w:lineRule="auto"/>
              <w:rPr>
                <w:rFonts w:ascii="宋体" w:hAnsi="宋体" w:cs="黑体"/>
                <w:sz w:val="24"/>
              </w:rPr>
            </w:pPr>
            <w:r w:rsidRPr="00223C83">
              <w:rPr>
                <w:rFonts w:ascii="宋体" w:hAnsi="宋体" w:cs="黑体" w:hint="eastAsia"/>
                <w:sz w:val="24"/>
              </w:rPr>
              <w:t>指在投标满足招标文件实质性要求的前提下，按照招标文件中规定的各项评价因素和方法对投标进行综合评价后，按投标人综合评价的结果由优到劣的顺序确定中标候选人。</w:t>
            </w:r>
          </w:p>
        </w:tc>
      </w:tr>
      <w:tr w:rsidR="00B27DCF" w:rsidTr="00A97910">
        <w:trPr>
          <w:trHeight w:val="499"/>
          <w:jc w:val="center"/>
        </w:trPr>
        <w:tc>
          <w:tcPr>
            <w:tcW w:w="1099" w:type="dxa"/>
            <w:vAlign w:val="center"/>
          </w:tcPr>
          <w:p w:rsidR="00B27DCF" w:rsidRPr="00223C83" w:rsidRDefault="00B27DCF" w:rsidP="00A97910">
            <w:pPr>
              <w:spacing w:line="312" w:lineRule="auto"/>
              <w:jc w:val="center"/>
              <w:rPr>
                <w:rFonts w:ascii="宋体" w:hAnsi="宋体" w:cs="黑体"/>
                <w:sz w:val="24"/>
              </w:rPr>
            </w:pPr>
            <w:r w:rsidRPr="00223C83">
              <w:rPr>
                <w:rFonts w:ascii="宋体" w:hAnsi="宋体" w:cs="黑体"/>
                <w:sz w:val="24"/>
              </w:rPr>
              <w:t>3.</w:t>
            </w:r>
          </w:p>
        </w:tc>
        <w:tc>
          <w:tcPr>
            <w:tcW w:w="7401" w:type="dxa"/>
            <w:vAlign w:val="center"/>
          </w:tcPr>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评标总价：经算术修正后的最终报价。</w:t>
            </w:r>
          </w:p>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评标基准价：所有有效评标总价的算术平均值（保留两位小数）。</w:t>
            </w:r>
          </w:p>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得分计算（满分</w:t>
            </w:r>
            <w:r>
              <w:rPr>
                <w:rFonts w:ascii="宋体" w:hAnsi="宋体" w:cs="黑体" w:hint="eastAsia"/>
                <w:sz w:val="24"/>
              </w:rPr>
              <w:t>4</w:t>
            </w:r>
            <w:r w:rsidR="00E94135">
              <w:rPr>
                <w:rFonts w:ascii="宋体" w:hAnsi="宋体" w:cs="黑体" w:hint="eastAsia"/>
                <w:sz w:val="24"/>
              </w:rPr>
              <w:t>3</w:t>
            </w:r>
            <w:r w:rsidRPr="00BF3BD6">
              <w:rPr>
                <w:rFonts w:ascii="宋体" w:hAnsi="宋体" w:cs="黑体" w:hint="eastAsia"/>
                <w:sz w:val="24"/>
              </w:rPr>
              <w:t>分）：</w:t>
            </w:r>
          </w:p>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报价</w:t>
            </w:r>
            <w:r>
              <w:rPr>
                <w:rFonts w:ascii="宋体" w:hAnsi="宋体" w:cs="黑体" w:hint="eastAsia"/>
                <w:sz w:val="24"/>
              </w:rPr>
              <w:t>=</w:t>
            </w:r>
            <w:r w:rsidRPr="00BF3BD6">
              <w:rPr>
                <w:rFonts w:ascii="宋体" w:hAnsi="宋体" w:cs="黑体" w:hint="eastAsia"/>
                <w:sz w:val="24"/>
              </w:rPr>
              <w:t>评标基准价：得</w:t>
            </w:r>
            <w:r>
              <w:rPr>
                <w:rFonts w:ascii="宋体" w:hAnsi="宋体" w:cs="黑体" w:hint="eastAsia"/>
                <w:sz w:val="24"/>
              </w:rPr>
              <w:t>4</w:t>
            </w:r>
            <w:r w:rsidR="00E94135">
              <w:rPr>
                <w:rFonts w:ascii="宋体" w:hAnsi="宋体" w:cs="黑体" w:hint="eastAsia"/>
                <w:sz w:val="24"/>
              </w:rPr>
              <w:t>3</w:t>
            </w:r>
            <w:r w:rsidRPr="00BF3BD6">
              <w:rPr>
                <w:rFonts w:ascii="宋体" w:hAnsi="宋体" w:cs="黑体" w:hint="eastAsia"/>
                <w:sz w:val="24"/>
              </w:rPr>
              <w:t>分。</w:t>
            </w:r>
          </w:p>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报价</w:t>
            </w:r>
            <w:r>
              <w:rPr>
                <w:rFonts w:ascii="宋体" w:hAnsi="宋体" w:cs="黑体" w:hint="eastAsia"/>
                <w:sz w:val="24"/>
              </w:rPr>
              <w:t>&gt;</w:t>
            </w:r>
            <w:r w:rsidRPr="00BF3BD6">
              <w:rPr>
                <w:rFonts w:ascii="宋体" w:hAnsi="宋体" w:cs="黑体" w:hint="eastAsia"/>
                <w:sz w:val="24"/>
              </w:rPr>
              <w:t>评标基准价：每高1%，扣0.5分。</w:t>
            </w:r>
          </w:p>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报价</w:t>
            </w:r>
            <w:r>
              <w:rPr>
                <w:rFonts w:ascii="宋体" w:hAnsi="宋体" w:cs="黑体" w:hint="eastAsia"/>
                <w:sz w:val="24"/>
              </w:rPr>
              <w:t>&lt;</w:t>
            </w:r>
            <w:r w:rsidRPr="00BF3BD6">
              <w:rPr>
                <w:rFonts w:ascii="宋体" w:hAnsi="宋体" w:cs="黑体" w:hint="eastAsia"/>
                <w:sz w:val="24"/>
              </w:rPr>
              <w:t>评标基准价：每低1%，扣0.3分。</w:t>
            </w:r>
          </w:p>
          <w:p w:rsidR="00B27DCF" w:rsidRPr="00BF3BD6" w:rsidRDefault="00B27DCF" w:rsidP="00A97910">
            <w:pPr>
              <w:spacing w:line="312" w:lineRule="auto"/>
              <w:rPr>
                <w:rFonts w:ascii="宋体" w:hAnsi="宋体" w:cs="黑体"/>
                <w:sz w:val="24"/>
              </w:rPr>
            </w:pPr>
            <w:r w:rsidRPr="00BF3BD6">
              <w:rPr>
                <w:rFonts w:ascii="宋体" w:hAnsi="宋体" w:cs="黑体" w:hint="eastAsia"/>
                <w:sz w:val="24"/>
              </w:rPr>
              <w:t>不足1%按比例扣分。</w:t>
            </w:r>
          </w:p>
          <w:p w:rsidR="00B27DCF" w:rsidRPr="00223C83" w:rsidRDefault="00B27DCF" w:rsidP="00A97910">
            <w:pPr>
              <w:spacing w:line="312" w:lineRule="auto"/>
              <w:rPr>
                <w:rFonts w:ascii="宋体" w:hAnsi="宋体" w:cs="黑体"/>
              </w:rPr>
            </w:pPr>
            <w:r w:rsidRPr="00BF3BD6">
              <w:rPr>
                <w:rFonts w:ascii="宋体" w:hAnsi="宋体" w:cs="黑体" w:hint="eastAsia"/>
                <w:sz w:val="24"/>
              </w:rPr>
              <w:t>最终得分保留两位小数。</w:t>
            </w:r>
          </w:p>
        </w:tc>
      </w:tr>
    </w:tbl>
    <w:p w:rsidR="00B27DCF" w:rsidRDefault="00B27DCF" w:rsidP="00B27DCF">
      <w:pPr>
        <w:spacing w:line="360" w:lineRule="auto"/>
        <w:ind w:firstLineChars="150" w:firstLine="360"/>
        <w:rPr>
          <w:rFonts w:ascii="宋体" w:hAnsi="宋体" w:cs="宋体"/>
          <w:kern w:val="0"/>
          <w:sz w:val="24"/>
        </w:rPr>
      </w:pPr>
    </w:p>
    <w:p w:rsidR="00B27DCF" w:rsidRPr="00DB5017" w:rsidRDefault="00B27DCF" w:rsidP="00B27DCF">
      <w:pPr>
        <w:spacing w:line="360" w:lineRule="auto"/>
        <w:ind w:firstLineChars="150" w:firstLine="360"/>
        <w:rPr>
          <w:rFonts w:ascii="宋体" w:hAnsi="宋体" w:cs="宋体"/>
          <w:kern w:val="0"/>
          <w:sz w:val="24"/>
        </w:rPr>
      </w:pPr>
      <w:r>
        <w:rPr>
          <w:rFonts w:ascii="宋体" w:hAnsi="宋体" w:cs="宋体" w:hint="eastAsia"/>
          <w:kern w:val="0"/>
          <w:sz w:val="24"/>
        </w:rPr>
        <w:t>2、商务因素评价标准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849"/>
        <w:gridCol w:w="708"/>
        <w:gridCol w:w="5795"/>
      </w:tblGrid>
      <w:tr w:rsidR="00B27DCF" w:rsidRPr="00223C83" w:rsidTr="00A97910">
        <w:trPr>
          <w:trHeight w:val="90"/>
          <w:tblHeader/>
          <w:jc w:val="center"/>
        </w:trPr>
        <w:tc>
          <w:tcPr>
            <w:tcW w:w="71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序号</w:t>
            </w:r>
          </w:p>
        </w:tc>
        <w:tc>
          <w:tcPr>
            <w:tcW w:w="1849"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评价指标</w:t>
            </w:r>
          </w:p>
        </w:tc>
        <w:tc>
          <w:tcPr>
            <w:tcW w:w="708"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分值</w:t>
            </w:r>
          </w:p>
        </w:tc>
        <w:tc>
          <w:tcPr>
            <w:tcW w:w="579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考虑因素与评分细则</w:t>
            </w:r>
          </w:p>
        </w:tc>
      </w:tr>
      <w:tr w:rsidR="00B27DCF" w:rsidRPr="00223C83" w:rsidTr="00A97910">
        <w:trPr>
          <w:trHeight w:val="90"/>
          <w:tblHeader/>
          <w:jc w:val="center"/>
        </w:trPr>
        <w:tc>
          <w:tcPr>
            <w:tcW w:w="71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1</w:t>
            </w:r>
          </w:p>
        </w:tc>
        <w:tc>
          <w:tcPr>
            <w:tcW w:w="1849"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合同条款响应情况</w:t>
            </w:r>
          </w:p>
        </w:tc>
        <w:tc>
          <w:tcPr>
            <w:tcW w:w="708"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3</w:t>
            </w:r>
          </w:p>
        </w:tc>
        <w:tc>
          <w:tcPr>
            <w:tcW w:w="579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根据投标人对招标文件第五部分合同条款除交货期及付款方式外其他条款的响应情况进行评分，完全满足招标文件要求的得3分，星号条款有一条不满足，其投标将被否决；一般条款有一条不满足减1分，有4条及以上不满足的，其投标将被否决。</w:t>
            </w:r>
          </w:p>
        </w:tc>
      </w:tr>
      <w:tr w:rsidR="00B27DCF" w:rsidRPr="00223C83" w:rsidTr="00A97910">
        <w:trPr>
          <w:trHeight w:val="90"/>
          <w:tblHeader/>
          <w:jc w:val="center"/>
        </w:trPr>
        <w:tc>
          <w:tcPr>
            <w:tcW w:w="71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cs="宋体" w:hint="eastAsia"/>
                <w:kern w:val="0"/>
                <w:sz w:val="24"/>
              </w:rPr>
              <w:t>2</w:t>
            </w:r>
          </w:p>
        </w:tc>
        <w:tc>
          <w:tcPr>
            <w:tcW w:w="1849"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cs="宋体" w:hint="eastAsia"/>
                <w:kern w:val="0"/>
                <w:sz w:val="24"/>
              </w:rPr>
              <w:t>交货期</w:t>
            </w:r>
          </w:p>
        </w:tc>
        <w:tc>
          <w:tcPr>
            <w:tcW w:w="708"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cs="宋体" w:hint="eastAsia"/>
                <w:kern w:val="0"/>
                <w:sz w:val="24"/>
              </w:rPr>
              <w:t>2</w:t>
            </w:r>
          </w:p>
        </w:tc>
        <w:tc>
          <w:tcPr>
            <w:tcW w:w="579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cs="宋体" w:hint="eastAsia"/>
                <w:kern w:val="0"/>
                <w:sz w:val="24"/>
              </w:rPr>
              <w:t>交货期在满足招标文件的基础上，每提前一周进行交付的加1分，最多得2分。</w:t>
            </w:r>
          </w:p>
        </w:tc>
      </w:tr>
      <w:tr w:rsidR="00B27DCF" w:rsidRPr="00223C83" w:rsidTr="00A97910">
        <w:trPr>
          <w:trHeight w:val="90"/>
          <w:tblHeader/>
          <w:jc w:val="center"/>
        </w:trPr>
        <w:tc>
          <w:tcPr>
            <w:tcW w:w="71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lastRenderedPageBreak/>
              <w:t>3</w:t>
            </w:r>
          </w:p>
        </w:tc>
        <w:tc>
          <w:tcPr>
            <w:tcW w:w="1849"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付款方式</w:t>
            </w:r>
          </w:p>
        </w:tc>
        <w:tc>
          <w:tcPr>
            <w:tcW w:w="708"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2</w:t>
            </w:r>
          </w:p>
        </w:tc>
        <w:tc>
          <w:tcPr>
            <w:tcW w:w="579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对投标人提供的付款方式进行比较，在满足招标文件付款要求的得2分，不满足的不得分。</w:t>
            </w:r>
          </w:p>
        </w:tc>
      </w:tr>
      <w:tr w:rsidR="00B27DCF" w:rsidRPr="00223C83" w:rsidTr="00A97910">
        <w:trPr>
          <w:trHeight w:val="90"/>
          <w:tblHeader/>
          <w:jc w:val="center"/>
        </w:trPr>
        <w:tc>
          <w:tcPr>
            <w:tcW w:w="71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p>
        </w:tc>
        <w:tc>
          <w:tcPr>
            <w:tcW w:w="1849"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r w:rsidRPr="00223C83">
              <w:rPr>
                <w:rFonts w:ascii="宋体" w:hAnsi="宋体" w:hint="eastAsia"/>
                <w:kern w:val="0"/>
                <w:sz w:val="24"/>
              </w:rPr>
              <w:t>7</w:t>
            </w:r>
          </w:p>
        </w:tc>
        <w:tc>
          <w:tcPr>
            <w:tcW w:w="5795" w:type="dxa"/>
            <w:tcBorders>
              <w:top w:val="single" w:sz="4" w:space="0" w:color="auto"/>
              <w:left w:val="single" w:sz="4" w:space="0" w:color="auto"/>
              <w:bottom w:val="single" w:sz="4" w:space="0" w:color="auto"/>
              <w:right w:val="single" w:sz="4" w:space="0" w:color="auto"/>
            </w:tcBorders>
            <w:vAlign w:val="center"/>
          </w:tcPr>
          <w:p w:rsidR="00B27DCF" w:rsidRPr="00223C83" w:rsidRDefault="00B27DCF" w:rsidP="00A97910">
            <w:pPr>
              <w:spacing w:line="360" w:lineRule="auto"/>
              <w:rPr>
                <w:rFonts w:ascii="宋体" w:hAnsi="宋体"/>
                <w:kern w:val="0"/>
                <w:sz w:val="24"/>
              </w:rPr>
            </w:pPr>
          </w:p>
        </w:tc>
      </w:tr>
    </w:tbl>
    <w:p w:rsidR="00F53AEB" w:rsidRPr="00B27DCF" w:rsidRDefault="00F53AEB">
      <w:pPr>
        <w:rPr>
          <w:rFonts w:ascii="宋体" w:eastAsia="宋体" w:hAnsi="宋体" w:cs="宋体"/>
          <w:sz w:val="24"/>
        </w:rPr>
      </w:pPr>
    </w:p>
    <w:p w:rsidR="00B27DCF" w:rsidRDefault="00B27DCF" w:rsidP="00B27DCF">
      <w:pPr>
        <w:spacing w:line="360" w:lineRule="auto"/>
        <w:ind w:firstLineChars="150" w:firstLine="360"/>
        <w:rPr>
          <w:rFonts w:ascii="宋体" w:hAnsi="宋体" w:cs="宋体"/>
          <w:kern w:val="0"/>
          <w:sz w:val="24"/>
        </w:rPr>
      </w:pPr>
      <w:r>
        <w:rPr>
          <w:rFonts w:ascii="宋体" w:hAnsi="宋体" w:cs="宋体" w:hint="eastAsia"/>
          <w:kern w:val="0"/>
          <w:sz w:val="24"/>
        </w:rPr>
        <w:t>3、技术因素评价标准</w:t>
      </w:r>
    </w:p>
    <w:p w:rsidR="00B27DCF" w:rsidRDefault="00B27DCF" w:rsidP="00B27DCF">
      <w:pPr>
        <w:spacing w:line="360" w:lineRule="auto"/>
        <w:jc w:val="center"/>
        <w:rPr>
          <w:rFonts w:ascii="宋体" w:eastAsia="等线" w:hAnsi="宋体"/>
          <w:b/>
          <w:bCs/>
          <w:kern w:val="0"/>
          <w:sz w:val="28"/>
          <w:szCs w:val="28"/>
        </w:rPr>
      </w:pPr>
      <w:r>
        <w:rPr>
          <w:rFonts w:ascii="宋体" w:eastAsia="等线" w:hAnsi="宋体" w:hint="eastAsia"/>
          <w:b/>
          <w:bCs/>
          <w:kern w:val="0"/>
          <w:sz w:val="28"/>
          <w:szCs w:val="28"/>
        </w:rPr>
        <w:t>★对技术因素评议标准每一条进行应答，给出技术参数及支持文件或相关参考条目</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31"/>
        <w:gridCol w:w="875"/>
        <w:gridCol w:w="5604"/>
      </w:tblGrid>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序号</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评价指标</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分值</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考虑因素与评分细则</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对《技术需求书》中技术要求条款的响应情况</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5</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对招标文件的《技术需求书》的响应情况：</w:t>
            </w:r>
          </w:p>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全部满足招标文件要求的得5分；</w:t>
            </w:r>
          </w:p>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★号条款有一条不满足将导致投标被否决；</w:t>
            </w:r>
          </w:p>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一般条款有一条不满足扣1分，有6条及以上不满足将导致投标被否决。</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业绩</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3</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在满足投标人资格的业绩要求下，投标人在 2023~2025年期间, 在中国范围内化工装置已成功开车的且数量不少于20台气动三偏心蝶阀的单笔合同有效业绩每多提供1个有效业绩，得1分，最高的3分。</w:t>
            </w:r>
          </w:p>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对业绩清单格式见本第六章附表9《投标人业绩清单及证明文件》，未提供相应证明的业绩视为无效。</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3</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整体技术方案</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5</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整体技术方案内容完整、详实、清晰的，得3-5分；整体技术方案内容较为完整，技术问题阐述较为清晰，不影响阀门采购、不影响阀门关键性能，得1-2分；其他不得分。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4</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事故空气罐</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3</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B27DCF">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提供有效的压力容器制造资质文件，容积计算书合理；附件齐全（不锈钢）、带阀门位号、提供足够气路管件。完全满足得</w:t>
            </w:r>
            <w:r>
              <w:rPr>
                <w:rFonts w:ascii="宋体" w:eastAsia="宋体" w:hAnsi="宋体" w:cs="宋体" w:hint="eastAsia"/>
                <w:color w:val="000000"/>
                <w:kern w:val="0"/>
                <w:sz w:val="24"/>
              </w:rPr>
              <w:t>3</w:t>
            </w:r>
            <w:r w:rsidRPr="00B27DCF">
              <w:rPr>
                <w:rFonts w:ascii="宋体" w:eastAsia="宋体" w:hAnsi="宋体" w:cs="宋体" w:hint="eastAsia"/>
                <w:color w:val="000000"/>
                <w:kern w:val="0"/>
                <w:sz w:val="24"/>
              </w:rPr>
              <w:t>分；有缺失，例如部分附件未明确配置、气路管件配置描述笼统等得</w:t>
            </w:r>
            <w:r>
              <w:rPr>
                <w:rFonts w:ascii="宋体" w:eastAsia="宋体" w:hAnsi="宋体" w:cs="宋体" w:hint="eastAsia"/>
                <w:color w:val="000000"/>
                <w:kern w:val="0"/>
                <w:sz w:val="24"/>
              </w:rPr>
              <w:t>2</w:t>
            </w:r>
            <w:r w:rsidRPr="00B27DCF">
              <w:rPr>
                <w:rFonts w:ascii="宋体" w:eastAsia="宋体" w:hAnsi="宋体" w:cs="宋体" w:hint="eastAsia"/>
                <w:color w:val="000000"/>
                <w:kern w:val="0"/>
                <w:sz w:val="24"/>
              </w:rPr>
              <w:t>分；仅提供了压力容器资质和简单总图，无详细附件清单，或无气路管件任何具体配置信息</w:t>
            </w:r>
            <w:r w:rsidR="00E94135">
              <w:rPr>
                <w:rFonts w:ascii="宋体" w:eastAsia="宋体" w:hAnsi="宋体" w:cs="宋体" w:hint="eastAsia"/>
                <w:color w:val="000000"/>
                <w:kern w:val="0"/>
                <w:sz w:val="24"/>
              </w:rPr>
              <w:t>，得1分；</w:t>
            </w:r>
            <w:r w:rsidRPr="00B27DCF">
              <w:rPr>
                <w:rFonts w:ascii="宋体" w:eastAsia="宋体" w:hAnsi="宋体" w:cs="宋体" w:hint="eastAsia"/>
                <w:color w:val="000000"/>
                <w:kern w:val="0"/>
                <w:sz w:val="24"/>
              </w:rPr>
              <w:t>未提供压力容器制造资质文件得0分。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lastRenderedPageBreak/>
              <w:t>5</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阀门的结构形式</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6</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根据阀门的结构设计形式进行比较，最优的得4-6分，合理的得1-3分，一般或未提供的得0分（可并列）。</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6</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阀门的材质</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6</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根据工艺条件要求，材质选择满足且优于数据表要求最优的得4-6分，一般的得1-3分，其他得0分（可并列）。</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阀门填料</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2</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在满足工艺条件要求的阀门填料基础上，全部选择2层及以上层数的填料，得2分，否则不得分。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8</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执行机构</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5</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根据执行机构的计算选型，通过比较输出力矩、最大关闭压差、安全系数等参数，最优的得3-5分，一般的得1-2分，其他得0分（可并列）。</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9</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阀门附件</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6</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根据投标人提供阀门附件的品牌、材质、性能、安全认证等方面综合对比。最优的得4-6分，一般的得1-3分，其他得0分。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10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售后服务</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1</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根据售后服务方案的详细和完善程度、响应便捷，综合比较最优得 1分，其他不得分。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11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阀门检验</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4</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根据投标人针对每台阀门所提供的检测报告或证书的类型、数量及重要性，给予评价，最优的得3-4分，合理的得1-2分，一般或未提供的得0分。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12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质量保证</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2</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投标人应制定详细的质量保证及售后方案，根据方案内容，最优的得2分，一般的得1分，满足基本要求得0分。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13</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SIL证书</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2</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提供TUV/BV/EXIDA国际知名机构SIL认证证书得 2分，提供其他国外或国内机构SIL认证证书得1分，最多得2分。</w:t>
            </w:r>
          </w:p>
        </w:tc>
      </w:tr>
      <w:tr w:rsidR="00B27DCF" w:rsidRPr="00B27DCF" w:rsidTr="00A97910">
        <w:trPr>
          <w:cantSplit/>
          <w:trHeight w:val="284"/>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合计</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r w:rsidRPr="00B27DCF">
              <w:rPr>
                <w:rFonts w:ascii="宋体" w:eastAsia="宋体" w:hAnsi="宋体" w:cs="宋体" w:hint="eastAsia"/>
                <w:color w:val="000000"/>
                <w:kern w:val="0"/>
                <w:sz w:val="24"/>
              </w:rPr>
              <w:t>5</w:t>
            </w:r>
            <w:r w:rsidR="00E94135">
              <w:rPr>
                <w:rFonts w:ascii="宋体" w:eastAsia="宋体" w:hAnsi="宋体" w:cs="宋体" w:hint="eastAsia"/>
                <w:color w:val="000000"/>
                <w:kern w:val="0"/>
                <w:sz w:val="24"/>
              </w:rPr>
              <w:t>0</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tcPr>
          <w:p w:rsidR="00B27DCF" w:rsidRPr="00B27DCF" w:rsidRDefault="00B27DCF" w:rsidP="00A97910">
            <w:pPr>
              <w:spacing w:line="360" w:lineRule="auto"/>
              <w:rPr>
                <w:rFonts w:ascii="宋体" w:eastAsia="宋体" w:hAnsi="宋体" w:cs="宋体"/>
                <w:color w:val="000000"/>
                <w:kern w:val="0"/>
                <w:sz w:val="24"/>
              </w:rPr>
            </w:pPr>
          </w:p>
        </w:tc>
      </w:tr>
    </w:tbl>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F53AEB">
      <w:pPr>
        <w:rPr>
          <w:rFonts w:ascii="宋体" w:eastAsia="宋体" w:hAnsi="宋体" w:cs="宋体"/>
          <w:sz w:val="24"/>
        </w:rPr>
      </w:pPr>
    </w:p>
    <w:p w:rsidR="00F53AEB" w:rsidRPr="00B27DCF" w:rsidRDefault="00560032">
      <w:pPr>
        <w:widowControl/>
        <w:jc w:val="left"/>
        <w:rPr>
          <w:rFonts w:ascii="宋体" w:eastAsia="宋体" w:hAnsi="宋体" w:cs="宋体"/>
          <w:b/>
          <w:sz w:val="24"/>
        </w:rPr>
      </w:pPr>
      <w:r w:rsidRPr="00B27DCF">
        <w:rPr>
          <w:rFonts w:ascii="宋体" w:eastAsia="宋体" w:hAnsi="宋体" w:cs="宋体"/>
          <w:b/>
          <w:sz w:val="24"/>
        </w:rPr>
        <w:br w:type="page"/>
      </w:r>
    </w:p>
    <w:p w:rsidR="00F53AEB" w:rsidRDefault="00560032">
      <w:pPr>
        <w:rPr>
          <w:rFonts w:ascii="宋体" w:eastAsia="宋体" w:hAnsi="宋体" w:cs="宋体"/>
          <w:b/>
          <w:sz w:val="24"/>
        </w:rPr>
      </w:pPr>
      <w:r>
        <w:rPr>
          <w:rFonts w:ascii="宋体" w:eastAsia="宋体" w:hAnsi="宋体" w:cs="宋体" w:hint="eastAsia"/>
          <w:b/>
          <w:sz w:val="24"/>
        </w:rPr>
        <w:lastRenderedPageBreak/>
        <w:t>附表1</w:t>
      </w:r>
    </w:p>
    <w:p w:rsidR="00F53AEB" w:rsidRDefault="00560032">
      <w:pPr>
        <w:jc w:val="center"/>
        <w:rPr>
          <w:rFonts w:ascii="宋体" w:eastAsia="宋体" w:hAnsi="宋体" w:cs="宋体"/>
          <w:b/>
          <w:sz w:val="24"/>
        </w:rPr>
      </w:pPr>
      <w:r>
        <w:rPr>
          <w:rFonts w:ascii="宋体" w:eastAsia="宋体" w:hAnsi="宋体" w:cs="宋体" w:hint="eastAsia"/>
          <w:b/>
          <w:sz w:val="24"/>
        </w:rPr>
        <w:t>制造商资格声明</w:t>
      </w:r>
    </w:p>
    <w:p w:rsidR="00F53AEB" w:rsidRDefault="00F53AEB">
      <w:pPr>
        <w:jc w:val="center"/>
        <w:rPr>
          <w:rFonts w:ascii="宋体" w:eastAsia="宋体" w:hAnsi="宋体" w:cs="宋体"/>
          <w:sz w:val="24"/>
        </w:rPr>
      </w:pPr>
    </w:p>
    <w:p w:rsidR="00F53AEB" w:rsidRDefault="00560032">
      <w:pPr>
        <w:numPr>
          <w:ilvl w:val="1"/>
          <w:numId w:val="4"/>
        </w:numPr>
        <w:rPr>
          <w:rFonts w:ascii="宋体" w:eastAsia="宋体" w:hAnsi="宋体" w:cs="宋体"/>
          <w:sz w:val="24"/>
        </w:rPr>
      </w:pPr>
      <w:r>
        <w:rPr>
          <w:rFonts w:ascii="宋体" w:eastAsia="宋体" w:hAnsi="宋体" w:cs="宋体" w:hint="eastAsia"/>
          <w:sz w:val="24"/>
        </w:rPr>
        <w:t>名称及概况：</w:t>
      </w:r>
    </w:p>
    <w:p w:rsidR="00F53AEB" w:rsidRDefault="00560032">
      <w:pPr>
        <w:numPr>
          <w:ilvl w:val="2"/>
          <w:numId w:val="4"/>
        </w:numPr>
        <w:rPr>
          <w:rFonts w:ascii="宋体" w:eastAsia="宋体" w:hAnsi="宋体" w:cs="宋体"/>
          <w:sz w:val="24"/>
          <w:u w:val="single"/>
        </w:rPr>
      </w:pPr>
      <w:r>
        <w:rPr>
          <w:rFonts w:ascii="宋体" w:eastAsia="宋体" w:hAnsi="宋体" w:cs="宋体" w:hint="eastAsia"/>
          <w:sz w:val="24"/>
        </w:rPr>
        <w:t>制造商名称：</w:t>
      </w:r>
      <w:r>
        <w:rPr>
          <w:rFonts w:ascii="宋体" w:eastAsia="宋体" w:hAnsi="宋体" w:cs="宋体" w:hint="eastAsia"/>
          <w:sz w:val="24"/>
          <w:u w:val="single"/>
        </w:rPr>
        <w:t xml:space="preserve">                                                     </w:t>
      </w:r>
    </w:p>
    <w:p w:rsidR="00F53AEB" w:rsidRDefault="00560032">
      <w:pPr>
        <w:numPr>
          <w:ilvl w:val="2"/>
          <w:numId w:val="4"/>
        </w:numPr>
        <w:rPr>
          <w:rFonts w:ascii="宋体" w:eastAsia="宋体" w:hAnsi="宋体" w:cs="宋体"/>
          <w:sz w:val="24"/>
        </w:rPr>
      </w:pPr>
      <w:r>
        <w:rPr>
          <w:rFonts w:ascii="宋体" w:eastAsia="宋体" w:hAnsi="宋体" w:cs="宋体" w:hint="eastAsia"/>
          <w:sz w:val="24"/>
        </w:rPr>
        <w:t>总部地址：</w:t>
      </w:r>
      <w:r>
        <w:rPr>
          <w:rFonts w:ascii="宋体" w:eastAsia="宋体" w:hAnsi="宋体" w:cs="宋体" w:hint="eastAsia"/>
          <w:sz w:val="24"/>
          <w:u w:val="single"/>
        </w:rPr>
        <w:t xml:space="preserve">                                                       </w:t>
      </w:r>
    </w:p>
    <w:p w:rsidR="00F53AEB" w:rsidRDefault="00560032">
      <w:pPr>
        <w:ind w:left="1560"/>
        <w:rPr>
          <w:rFonts w:ascii="宋体" w:eastAsia="宋体" w:hAnsi="宋体" w:cs="宋体"/>
          <w:sz w:val="24"/>
        </w:rPr>
      </w:pPr>
      <w:r>
        <w:rPr>
          <w:rFonts w:ascii="宋体" w:eastAsia="宋体" w:hAnsi="宋体" w:cs="宋体" w:hint="eastAsia"/>
          <w:sz w:val="24"/>
        </w:rPr>
        <w:t>电传/传真/电话号码：</w:t>
      </w:r>
      <w:r>
        <w:rPr>
          <w:rFonts w:ascii="宋体" w:eastAsia="宋体" w:hAnsi="宋体" w:cs="宋体" w:hint="eastAsia"/>
          <w:sz w:val="24"/>
          <w:u w:val="single"/>
        </w:rPr>
        <w:t xml:space="preserve">                                             </w:t>
      </w:r>
    </w:p>
    <w:p w:rsidR="00F53AEB" w:rsidRDefault="00560032">
      <w:pPr>
        <w:numPr>
          <w:ilvl w:val="2"/>
          <w:numId w:val="4"/>
        </w:numPr>
        <w:rPr>
          <w:rFonts w:ascii="宋体" w:eastAsia="宋体" w:hAnsi="宋体" w:cs="宋体"/>
          <w:sz w:val="24"/>
          <w:u w:val="single"/>
        </w:rPr>
      </w:pPr>
      <w:r>
        <w:rPr>
          <w:rFonts w:ascii="宋体" w:eastAsia="宋体" w:hAnsi="宋体" w:cs="宋体" w:hint="eastAsia"/>
          <w:sz w:val="24"/>
        </w:rPr>
        <w:t>成立和/或注册日期：</w:t>
      </w:r>
      <w:r>
        <w:rPr>
          <w:rFonts w:ascii="宋体" w:eastAsia="宋体" w:hAnsi="宋体" w:cs="宋体" w:hint="eastAsia"/>
          <w:sz w:val="24"/>
          <w:u w:val="single"/>
        </w:rPr>
        <w:t xml:space="preserve">                                              </w:t>
      </w:r>
    </w:p>
    <w:p w:rsidR="00F53AEB" w:rsidRDefault="00560032">
      <w:pPr>
        <w:numPr>
          <w:ilvl w:val="2"/>
          <w:numId w:val="4"/>
        </w:numPr>
        <w:rPr>
          <w:rFonts w:ascii="宋体" w:eastAsia="宋体" w:hAnsi="宋体" w:cs="宋体"/>
          <w:sz w:val="24"/>
        </w:rPr>
      </w:pPr>
      <w:r>
        <w:rPr>
          <w:rFonts w:ascii="宋体" w:eastAsia="宋体" w:hAnsi="宋体" w:cs="宋体" w:hint="eastAsia"/>
          <w:sz w:val="24"/>
        </w:rPr>
        <w:t>实收资本：</w:t>
      </w:r>
      <w:r>
        <w:rPr>
          <w:rFonts w:ascii="宋体" w:eastAsia="宋体" w:hAnsi="宋体" w:cs="宋体" w:hint="eastAsia"/>
          <w:sz w:val="24"/>
          <w:u w:val="single"/>
        </w:rPr>
        <w:t xml:space="preserve">                                                       </w:t>
      </w:r>
    </w:p>
    <w:p w:rsidR="00F53AEB" w:rsidRDefault="00560032">
      <w:pPr>
        <w:numPr>
          <w:ilvl w:val="2"/>
          <w:numId w:val="4"/>
        </w:numPr>
        <w:rPr>
          <w:rFonts w:ascii="宋体" w:eastAsia="宋体" w:hAnsi="宋体" w:cs="宋体"/>
          <w:sz w:val="24"/>
        </w:rPr>
      </w:pPr>
      <w:r>
        <w:rPr>
          <w:rFonts w:ascii="宋体" w:eastAsia="宋体" w:hAnsi="宋体" w:cs="宋体" w:hint="eastAsia"/>
          <w:sz w:val="24"/>
        </w:rPr>
        <w:t>近期资产负债表（到</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日止）</w:t>
      </w:r>
    </w:p>
    <w:p w:rsidR="00F53AEB" w:rsidRDefault="00560032">
      <w:pPr>
        <w:numPr>
          <w:ilvl w:val="3"/>
          <w:numId w:val="4"/>
        </w:numPr>
        <w:rPr>
          <w:rFonts w:ascii="宋体" w:eastAsia="宋体" w:hAnsi="宋体" w:cs="宋体"/>
          <w:sz w:val="24"/>
          <w:u w:val="single"/>
        </w:rPr>
      </w:pPr>
      <w:r>
        <w:rPr>
          <w:rFonts w:ascii="宋体" w:eastAsia="宋体" w:hAnsi="宋体" w:cs="宋体" w:hint="eastAsia"/>
          <w:sz w:val="24"/>
        </w:rPr>
        <w:t>固定资产：</w:t>
      </w:r>
      <w:r>
        <w:rPr>
          <w:rFonts w:ascii="宋体" w:eastAsia="宋体" w:hAnsi="宋体" w:cs="宋体" w:hint="eastAsia"/>
          <w:sz w:val="24"/>
          <w:u w:val="single"/>
        </w:rPr>
        <w:t xml:space="preserve">                                                   </w:t>
      </w:r>
    </w:p>
    <w:p w:rsidR="00F53AEB" w:rsidRDefault="00560032">
      <w:pPr>
        <w:numPr>
          <w:ilvl w:val="3"/>
          <w:numId w:val="4"/>
        </w:numPr>
        <w:rPr>
          <w:rFonts w:ascii="宋体" w:eastAsia="宋体" w:hAnsi="宋体" w:cs="宋体"/>
          <w:sz w:val="24"/>
        </w:rPr>
      </w:pPr>
      <w:r>
        <w:rPr>
          <w:rFonts w:ascii="宋体" w:eastAsia="宋体" w:hAnsi="宋体" w:cs="宋体" w:hint="eastAsia"/>
          <w:sz w:val="24"/>
        </w:rPr>
        <w:t>流动资产：</w:t>
      </w:r>
      <w:r>
        <w:rPr>
          <w:rFonts w:ascii="宋体" w:eastAsia="宋体" w:hAnsi="宋体" w:cs="宋体" w:hint="eastAsia"/>
          <w:sz w:val="24"/>
          <w:u w:val="single"/>
        </w:rPr>
        <w:t xml:space="preserve">                                                   </w:t>
      </w:r>
    </w:p>
    <w:p w:rsidR="00F53AEB" w:rsidRDefault="00560032">
      <w:pPr>
        <w:numPr>
          <w:ilvl w:val="3"/>
          <w:numId w:val="4"/>
        </w:numPr>
        <w:rPr>
          <w:rFonts w:ascii="宋体" w:eastAsia="宋体" w:hAnsi="宋体" w:cs="宋体"/>
          <w:sz w:val="24"/>
        </w:rPr>
      </w:pPr>
      <w:r>
        <w:rPr>
          <w:rFonts w:ascii="宋体" w:eastAsia="宋体" w:hAnsi="宋体" w:cs="宋体" w:hint="eastAsia"/>
          <w:sz w:val="24"/>
        </w:rPr>
        <w:t>长期负债：</w:t>
      </w:r>
      <w:r>
        <w:rPr>
          <w:rFonts w:ascii="宋体" w:eastAsia="宋体" w:hAnsi="宋体" w:cs="宋体" w:hint="eastAsia"/>
          <w:sz w:val="24"/>
          <w:u w:val="single"/>
        </w:rPr>
        <w:t xml:space="preserve">                                                    </w:t>
      </w:r>
    </w:p>
    <w:p w:rsidR="00F53AEB" w:rsidRDefault="00560032">
      <w:pPr>
        <w:numPr>
          <w:ilvl w:val="3"/>
          <w:numId w:val="4"/>
        </w:numPr>
        <w:rPr>
          <w:rFonts w:ascii="宋体" w:eastAsia="宋体" w:hAnsi="宋体" w:cs="宋体"/>
          <w:sz w:val="24"/>
        </w:rPr>
      </w:pPr>
      <w:r>
        <w:rPr>
          <w:rFonts w:ascii="宋体" w:eastAsia="宋体" w:hAnsi="宋体" w:cs="宋体" w:hint="eastAsia"/>
          <w:sz w:val="24"/>
        </w:rPr>
        <w:t>流动负债：</w:t>
      </w:r>
      <w:r>
        <w:rPr>
          <w:rFonts w:ascii="宋体" w:eastAsia="宋体" w:hAnsi="宋体" w:cs="宋体" w:hint="eastAsia"/>
          <w:sz w:val="24"/>
          <w:u w:val="single"/>
        </w:rPr>
        <w:t xml:space="preserve">                                                    </w:t>
      </w:r>
    </w:p>
    <w:p w:rsidR="00F53AEB" w:rsidRDefault="00560032">
      <w:pPr>
        <w:numPr>
          <w:ilvl w:val="3"/>
          <w:numId w:val="4"/>
        </w:numPr>
        <w:rPr>
          <w:rFonts w:ascii="宋体" w:eastAsia="宋体" w:hAnsi="宋体" w:cs="宋体"/>
          <w:sz w:val="24"/>
        </w:rPr>
      </w:pPr>
      <w:r>
        <w:rPr>
          <w:rFonts w:ascii="宋体" w:eastAsia="宋体" w:hAnsi="宋体" w:cs="宋体" w:hint="eastAsia"/>
          <w:sz w:val="24"/>
        </w:rPr>
        <w:t>净值：</w:t>
      </w:r>
      <w:r>
        <w:rPr>
          <w:rFonts w:ascii="宋体" w:eastAsia="宋体" w:hAnsi="宋体" w:cs="宋体" w:hint="eastAsia"/>
          <w:sz w:val="24"/>
          <w:u w:val="single"/>
        </w:rPr>
        <w:t xml:space="preserve">                                                        </w:t>
      </w:r>
    </w:p>
    <w:p w:rsidR="00F53AEB" w:rsidRDefault="00560032">
      <w:pPr>
        <w:numPr>
          <w:ilvl w:val="2"/>
          <w:numId w:val="4"/>
        </w:numPr>
        <w:rPr>
          <w:rFonts w:ascii="宋体" w:eastAsia="宋体" w:hAnsi="宋体" w:cs="宋体"/>
          <w:sz w:val="24"/>
          <w:u w:val="single"/>
        </w:rPr>
      </w:pPr>
      <w:r>
        <w:rPr>
          <w:rFonts w:ascii="宋体" w:eastAsia="宋体" w:hAnsi="宋体" w:cs="宋体" w:hint="eastAsia"/>
          <w:sz w:val="24"/>
        </w:rPr>
        <w:t>主要负责人姓名：（可选填）</w:t>
      </w:r>
      <w:r>
        <w:rPr>
          <w:rFonts w:ascii="宋体" w:eastAsia="宋体" w:hAnsi="宋体" w:cs="宋体" w:hint="eastAsia"/>
          <w:sz w:val="24"/>
          <w:u w:val="single"/>
        </w:rPr>
        <w:t xml:space="preserve">                                      </w:t>
      </w:r>
    </w:p>
    <w:p w:rsidR="00F53AEB" w:rsidRDefault="00560032">
      <w:pPr>
        <w:numPr>
          <w:ilvl w:val="2"/>
          <w:numId w:val="4"/>
        </w:numPr>
        <w:rPr>
          <w:rFonts w:ascii="宋体" w:eastAsia="宋体" w:hAnsi="宋体" w:cs="宋体"/>
          <w:sz w:val="24"/>
        </w:rPr>
      </w:pPr>
      <w:r>
        <w:rPr>
          <w:rFonts w:ascii="宋体" w:eastAsia="宋体" w:hAnsi="宋体" w:cs="宋体" w:hint="eastAsia"/>
          <w:sz w:val="24"/>
        </w:rPr>
        <w:t>制造商在中国的代表的姓名和地址，（如有的话）</w:t>
      </w:r>
    </w:p>
    <w:p w:rsidR="00F53AEB" w:rsidRDefault="00560032">
      <w:pPr>
        <w:ind w:left="840"/>
        <w:rPr>
          <w:rFonts w:ascii="宋体" w:eastAsia="宋体" w:hAnsi="宋体" w:cs="宋体"/>
          <w:sz w:val="24"/>
          <w:u w:val="single"/>
        </w:rPr>
      </w:pPr>
      <w:r>
        <w:rPr>
          <w:rFonts w:ascii="宋体" w:eastAsia="宋体" w:hAnsi="宋体" w:cs="宋体" w:hint="eastAsia"/>
          <w:sz w:val="24"/>
          <w:u w:val="single"/>
        </w:rPr>
        <w:t xml:space="preserve">                                                                       </w:t>
      </w:r>
    </w:p>
    <w:p w:rsidR="00F53AEB" w:rsidRDefault="00560032">
      <w:pPr>
        <w:ind w:firstLine="435"/>
        <w:rPr>
          <w:rFonts w:ascii="宋体" w:eastAsia="宋体" w:hAnsi="宋体" w:cs="宋体"/>
          <w:sz w:val="24"/>
        </w:rPr>
      </w:pPr>
      <w:r>
        <w:rPr>
          <w:rFonts w:ascii="宋体" w:eastAsia="宋体" w:hAnsi="宋体" w:cs="宋体" w:hint="eastAsia"/>
          <w:sz w:val="24"/>
        </w:rPr>
        <w:t>2．（1）关于制造投标货物的设施及其它情况：</w:t>
      </w:r>
    </w:p>
    <w:p w:rsidR="00F53AEB" w:rsidRDefault="00F53AEB">
      <w:pPr>
        <w:ind w:firstLine="435"/>
        <w:rPr>
          <w:rFonts w:ascii="宋体" w:eastAsia="宋体" w:hAnsi="宋体" w:cs="宋体"/>
          <w:sz w:val="24"/>
        </w:rPr>
      </w:pPr>
    </w:p>
    <w:p w:rsidR="00F53AEB" w:rsidRDefault="00560032">
      <w:pPr>
        <w:ind w:firstLine="435"/>
        <w:rPr>
          <w:rFonts w:ascii="宋体" w:eastAsia="宋体" w:hAnsi="宋体" w:cs="宋体"/>
          <w:sz w:val="24"/>
        </w:rPr>
      </w:pPr>
      <w:r>
        <w:rPr>
          <w:rFonts w:ascii="宋体" w:eastAsia="宋体" w:hAnsi="宋体" w:cs="宋体" w:hint="eastAsia"/>
          <w:sz w:val="24"/>
        </w:rPr>
        <w:t xml:space="preserve">    工厂名称地址        生产的项目       年生产能力         职工人数</w:t>
      </w:r>
    </w:p>
    <w:p w:rsidR="00F53AEB" w:rsidRDefault="00560032">
      <w:pPr>
        <w:ind w:firstLine="435"/>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p>
    <w:p w:rsidR="00F53AEB" w:rsidRDefault="00560032">
      <w:pPr>
        <w:ind w:firstLine="435"/>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p>
    <w:p w:rsidR="00F53AEB" w:rsidRDefault="00560032">
      <w:pPr>
        <w:ind w:firstLine="435"/>
        <w:rPr>
          <w:rFonts w:ascii="宋体" w:eastAsia="宋体" w:hAnsi="宋体" w:cs="宋体"/>
          <w:sz w:val="24"/>
        </w:rPr>
      </w:pPr>
      <w:r>
        <w:rPr>
          <w:rFonts w:ascii="宋体" w:eastAsia="宋体" w:hAnsi="宋体" w:cs="宋体" w:hint="eastAsia"/>
          <w:sz w:val="24"/>
        </w:rPr>
        <w:t xml:space="preserve">  </w:t>
      </w:r>
    </w:p>
    <w:p w:rsidR="00F53AEB" w:rsidRDefault="00560032">
      <w:pPr>
        <w:ind w:firstLine="435"/>
        <w:rPr>
          <w:rFonts w:ascii="宋体" w:eastAsia="宋体" w:hAnsi="宋体" w:cs="宋体"/>
          <w:sz w:val="24"/>
        </w:rPr>
      </w:pPr>
      <w:r>
        <w:rPr>
          <w:rFonts w:ascii="宋体" w:eastAsia="宋体" w:hAnsi="宋体" w:cs="宋体" w:hint="eastAsia"/>
          <w:sz w:val="24"/>
        </w:rPr>
        <w:t>（2）本制造商不生产，而需从其它制造商购买的主要原料：</w:t>
      </w:r>
    </w:p>
    <w:p w:rsidR="00F53AEB" w:rsidRDefault="00F53AEB">
      <w:pPr>
        <w:ind w:firstLine="435"/>
        <w:rPr>
          <w:rFonts w:ascii="宋体" w:eastAsia="宋体" w:hAnsi="宋体" w:cs="宋体"/>
          <w:sz w:val="24"/>
        </w:rPr>
      </w:pPr>
    </w:p>
    <w:p w:rsidR="00F53AEB" w:rsidRDefault="00560032">
      <w:pPr>
        <w:ind w:firstLine="435"/>
        <w:rPr>
          <w:rFonts w:ascii="宋体" w:eastAsia="宋体" w:hAnsi="宋体" w:cs="宋体"/>
          <w:sz w:val="24"/>
        </w:rPr>
      </w:pPr>
      <w:r>
        <w:rPr>
          <w:rFonts w:ascii="宋体" w:eastAsia="宋体" w:hAnsi="宋体" w:cs="宋体" w:hint="eastAsia"/>
          <w:sz w:val="24"/>
        </w:rPr>
        <w:t xml:space="preserve">      制造商名称和地址                         主要原料名称</w:t>
      </w:r>
    </w:p>
    <w:p w:rsidR="00F53AEB" w:rsidRDefault="00560032">
      <w:pPr>
        <w:ind w:firstLine="435"/>
        <w:rPr>
          <w:rFonts w:ascii="宋体" w:eastAsia="宋体" w:hAnsi="宋体" w:cs="宋体"/>
          <w:sz w:val="24"/>
          <w:u w:val="single"/>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p>
    <w:p w:rsidR="00F53AEB" w:rsidRDefault="00560032">
      <w:pPr>
        <w:ind w:firstLine="435"/>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p>
    <w:p w:rsidR="00F53AEB" w:rsidRDefault="00F53AEB">
      <w:pPr>
        <w:ind w:firstLine="435"/>
        <w:rPr>
          <w:rFonts w:ascii="宋体" w:eastAsia="宋体" w:hAnsi="宋体" w:cs="宋体"/>
          <w:sz w:val="24"/>
        </w:rPr>
      </w:pPr>
    </w:p>
    <w:p w:rsidR="00F53AEB" w:rsidRDefault="00560032">
      <w:pPr>
        <w:ind w:leftChars="206" w:left="913" w:hangingChars="200" w:hanging="480"/>
        <w:rPr>
          <w:rFonts w:ascii="宋体" w:eastAsia="宋体" w:hAnsi="宋体" w:cs="宋体"/>
          <w:sz w:val="24"/>
        </w:rPr>
      </w:pPr>
      <w:r>
        <w:rPr>
          <w:rFonts w:ascii="宋体" w:eastAsia="宋体" w:hAnsi="宋体" w:cs="宋体" w:hint="eastAsia"/>
          <w:sz w:val="24"/>
        </w:rPr>
        <w:t>3．本制造商生产投标货物的经验（包括年限、项目业主、额定能力、商业运营的起始日期等）：</w:t>
      </w:r>
    </w:p>
    <w:p w:rsidR="00F53AEB" w:rsidRDefault="00560032">
      <w:pPr>
        <w:ind w:leftChars="206" w:left="913" w:hangingChars="200" w:hanging="480"/>
        <w:rPr>
          <w:rFonts w:ascii="宋体" w:eastAsia="宋体" w:hAnsi="宋体" w:cs="宋体"/>
          <w:sz w:val="24"/>
          <w:u w:val="single"/>
        </w:rPr>
      </w:pPr>
      <w:r>
        <w:rPr>
          <w:rFonts w:ascii="宋体" w:eastAsia="宋体" w:hAnsi="宋体" w:cs="宋体" w:hint="eastAsia"/>
          <w:sz w:val="24"/>
          <w:u w:val="single"/>
        </w:rPr>
        <w:t xml:space="preserve">                                                                          </w:t>
      </w:r>
    </w:p>
    <w:p w:rsidR="00F53AEB" w:rsidRDefault="00560032">
      <w:pPr>
        <w:ind w:leftChars="206" w:left="913" w:hangingChars="200" w:hanging="480"/>
        <w:rPr>
          <w:rFonts w:ascii="宋体" w:eastAsia="宋体" w:hAnsi="宋体" w:cs="宋体"/>
          <w:sz w:val="24"/>
          <w:u w:val="single"/>
        </w:rPr>
      </w:pPr>
      <w:r>
        <w:rPr>
          <w:rFonts w:ascii="宋体" w:eastAsia="宋体" w:hAnsi="宋体" w:cs="宋体" w:hint="eastAsia"/>
          <w:sz w:val="24"/>
          <w:u w:val="single"/>
        </w:rPr>
        <w:t xml:space="preserve">                                                                          </w:t>
      </w:r>
    </w:p>
    <w:p w:rsidR="00F53AEB" w:rsidRDefault="00F53AEB">
      <w:pPr>
        <w:ind w:leftChars="206" w:left="913" w:hangingChars="200" w:hanging="480"/>
        <w:rPr>
          <w:rFonts w:ascii="宋体" w:eastAsia="宋体" w:hAnsi="宋体" w:cs="宋体"/>
          <w:sz w:val="24"/>
          <w:u w:val="single"/>
        </w:rPr>
      </w:pPr>
    </w:p>
    <w:p w:rsidR="00F53AEB" w:rsidRDefault="00560032">
      <w:pPr>
        <w:ind w:left="735"/>
        <w:rPr>
          <w:rFonts w:ascii="宋体" w:eastAsia="宋体" w:hAnsi="宋体" w:cs="宋体"/>
          <w:sz w:val="24"/>
        </w:rPr>
      </w:pPr>
      <w:r>
        <w:rPr>
          <w:rFonts w:ascii="宋体" w:eastAsia="宋体" w:hAnsi="宋体" w:cs="宋体" w:hint="eastAsia"/>
          <w:sz w:val="24"/>
        </w:rPr>
        <w:t>1）近3年该货物主要销售给国内、外主要客户的名称地址：</w:t>
      </w:r>
    </w:p>
    <w:p w:rsidR="00F53AEB" w:rsidRDefault="00F53AEB">
      <w:pPr>
        <w:ind w:left="420"/>
        <w:rPr>
          <w:rFonts w:ascii="宋体" w:eastAsia="宋体" w:hAnsi="宋体" w:cs="宋体"/>
          <w:sz w:val="24"/>
        </w:rPr>
      </w:pPr>
    </w:p>
    <w:p w:rsidR="00F53AEB" w:rsidRDefault="00560032">
      <w:pPr>
        <w:numPr>
          <w:ilvl w:val="2"/>
          <w:numId w:val="5"/>
        </w:numPr>
        <w:rPr>
          <w:rFonts w:ascii="宋体" w:eastAsia="宋体" w:hAnsi="宋体" w:cs="宋体"/>
          <w:sz w:val="24"/>
        </w:rPr>
      </w:pPr>
      <w:r>
        <w:rPr>
          <w:rFonts w:ascii="宋体" w:eastAsia="宋体" w:hAnsi="宋体" w:cs="宋体" w:hint="eastAsia"/>
          <w:sz w:val="24"/>
        </w:rPr>
        <w:t>出口销售</w:t>
      </w:r>
    </w:p>
    <w:p w:rsidR="00F53AEB" w:rsidRDefault="00560032">
      <w:pPr>
        <w:ind w:left="1455"/>
        <w:rPr>
          <w:rFonts w:ascii="宋体" w:eastAsia="宋体" w:hAnsi="宋体" w:cs="宋体"/>
          <w:sz w:val="24"/>
          <w:u w:val="single"/>
        </w:rPr>
      </w:pPr>
      <w:r>
        <w:rPr>
          <w:rFonts w:ascii="宋体" w:eastAsia="宋体" w:hAnsi="宋体" w:cs="宋体" w:hint="eastAsia"/>
          <w:sz w:val="24"/>
          <w:u w:val="single"/>
        </w:rPr>
        <w:t xml:space="preserve">（名称和地址）                </w:t>
      </w:r>
      <w:r>
        <w:rPr>
          <w:rFonts w:ascii="宋体" w:eastAsia="宋体" w:hAnsi="宋体" w:cs="宋体" w:hint="eastAsia"/>
          <w:sz w:val="24"/>
        </w:rPr>
        <w:t xml:space="preserve">   </w:t>
      </w:r>
      <w:r>
        <w:rPr>
          <w:rFonts w:ascii="宋体" w:eastAsia="宋体" w:hAnsi="宋体" w:cs="宋体" w:hint="eastAsia"/>
          <w:sz w:val="24"/>
          <w:u w:val="single"/>
        </w:rPr>
        <w:t xml:space="preserve">（销售项目）                    </w:t>
      </w:r>
    </w:p>
    <w:p w:rsidR="00F53AEB" w:rsidRDefault="00F53AEB">
      <w:pPr>
        <w:ind w:left="1455"/>
        <w:rPr>
          <w:rFonts w:ascii="宋体" w:eastAsia="宋体" w:hAnsi="宋体" w:cs="宋体"/>
          <w:sz w:val="24"/>
          <w:u w:val="single"/>
        </w:rPr>
      </w:pPr>
    </w:p>
    <w:p w:rsidR="00F53AEB" w:rsidRDefault="00560032">
      <w:pPr>
        <w:numPr>
          <w:ilvl w:val="2"/>
          <w:numId w:val="5"/>
        </w:numPr>
        <w:rPr>
          <w:rFonts w:ascii="宋体" w:eastAsia="宋体" w:hAnsi="宋体" w:cs="宋体"/>
          <w:sz w:val="24"/>
        </w:rPr>
      </w:pPr>
      <w:r>
        <w:rPr>
          <w:rFonts w:ascii="宋体" w:eastAsia="宋体" w:hAnsi="宋体" w:cs="宋体" w:hint="eastAsia"/>
          <w:sz w:val="24"/>
        </w:rPr>
        <w:t>国内销售</w:t>
      </w:r>
    </w:p>
    <w:p w:rsidR="00F53AEB" w:rsidRDefault="00560032">
      <w:pPr>
        <w:ind w:left="735" w:firstLine="750"/>
        <w:rPr>
          <w:rFonts w:ascii="宋体" w:eastAsia="宋体" w:hAnsi="宋体" w:cs="宋体"/>
          <w:sz w:val="24"/>
          <w:u w:val="single"/>
        </w:rPr>
      </w:pPr>
      <w:r>
        <w:rPr>
          <w:rFonts w:ascii="宋体" w:eastAsia="宋体" w:hAnsi="宋体" w:cs="宋体" w:hint="eastAsia"/>
          <w:sz w:val="24"/>
          <w:u w:val="single"/>
        </w:rPr>
        <w:t xml:space="preserve">（名称和地址）                </w:t>
      </w:r>
      <w:r>
        <w:rPr>
          <w:rFonts w:ascii="宋体" w:eastAsia="宋体" w:hAnsi="宋体" w:cs="宋体" w:hint="eastAsia"/>
          <w:sz w:val="24"/>
        </w:rPr>
        <w:t xml:space="preserve">   </w:t>
      </w:r>
      <w:r>
        <w:rPr>
          <w:rFonts w:ascii="宋体" w:eastAsia="宋体" w:hAnsi="宋体" w:cs="宋体" w:hint="eastAsia"/>
          <w:sz w:val="24"/>
          <w:u w:val="single"/>
        </w:rPr>
        <w:t xml:space="preserve">（销售项目）                    </w:t>
      </w:r>
    </w:p>
    <w:p w:rsidR="00F53AEB" w:rsidRDefault="00F53AEB">
      <w:pPr>
        <w:ind w:left="735" w:firstLine="750"/>
        <w:rPr>
          <w:rFonts w:ascii="宋体" w:eastAsia="宋体" w:hAnsi="宋体" w:cs="宋体"/>
          <w:sz w:val="24"/>
          <w:u w:val="single"/>
        </w:rPr>
      </w:pPr>
    </w:p>
    <w:p w:rsidR="00F53AEB" w:rsidRDefault="00560032">
      <w:pPr>
        <w:ind w:left="735"/>
        <w:rPr>
          <w:rFonts w:ascii="宋体" w:eastAsia="宋体" w:hAnsi="宋体" w:cs="宋体"/>
          <w:sz w:val="24"/>
        </w:rPr>
      </w:pPr>
      <w:r>
        <w:rPr>
          <w:rFonts w:ascii="宋体" w:eastAsia="宋体" w:hAnsi="宋体" w:cs="宋体" w:hint="eastAsia"/>
          <w:sz w:val="24"/>
        </w:rPr>
        <w:t>2）近三年的年营业额</w:t>
      </w:r>
    </w:p>
    <w:p w:rsidR="00F53AEB" w:rsidRDefault="00F53AEB">
      <w:pPr>
        <w:ind w:left="420"/>
        <w:rPr>
          <w:rFonts w:ascii="宋体" w:eastAsia="宋体" w:hAnsi="宋体" w:cs="宋体"/>
          <w:sz w:val="24"/>
        </w:rPr>
      </w:pPr>
    </w:p>
    <w:p w:rsidR="00F53AEB" w:rsidRDefault="00F53AEB">
      <w:pPr>
        <w:ind w:left="420"/>
        <w:rPr>
          <w:rFonts w:ascii="宋体" w:eastAsia="宋体" w:hAnsi="宋体" w:cs="宋体"/>
          <w:sz w:val="24"/>
        </w:rPr>
      </w:pPr>
    </w:p>
    <w:p w:rsidR="00F53AEB" w:rsidRDefault="00560032">
      <w:pPr>
        <w:ind w:left="420" w:firstLine="645"/>
        <w:rPr>
          <w:rFonts w:ascii="宋体" w:eastAsia="宋体" w:hAnsi="宋体" w:cs="宋体"/>
          <w:sz w:val="24"/>
        </w:rPr>
      </w:pPr>
      <w:r>
        <w:rPr>
          <w:rFonts w:ascii="宋体" w:eastAsia="宋体" w:hAnsi="宋体" w:cs="宋体" w:hint="eastAsia"/>
          <w:sz w:val="24"/>
        </w:rPr>
        <w:t>年份               国内               出口               总额</w:t>
      </w:r>
    </w:p>
    <w:p w:rsidR="00F53AEB" w:rsidRDefault="00560032">
      <w:pPr>
        <w:ind w:left="420" w:firstLine="645"/>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F53AEB" w:rsidRDefault="00560032">
      <w:pPr>
        <w:ind w:left="420" w:firstLine="645"/>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F53AEB" w:rsidRDefault="00F53AEB">
      <w:pPr>
        <w:ind w:left="735"/>
        <w:rPr>
          <w:rFonts w:ascii="宋体" w:eastAsia="宋体" w:hAnsi="宋体" w:cs="宋体"/>
          <w:sz w:val="24"/>
          <w:u w:val="single"/>
        </w:rPr>
      </w:pPr>
    </w:p>
    <w:p w:rsidR="00F53AEB" w:rsidRDefault="00560032">
      <w:pPr>
        <w:ind w:firstLineChars="200" w:firstLine="480"/>
        <w:rPr>
          <w:rFonts w:ascii="宋体" w:eastAsia="宋体" w:hAnsi="宋体" w:cs="宋体"/>
          <w:sz w:val="24"/>
        </w:rPr>
      </w:pPr>
      <w:r>
        <w:rPr>
          <w:rFonts w:ascii="宋体" w:eastAsia="宋体" w:hAnsi="宋体" w:cs="宋体" w:hint="eastAsia"/>
          <w:sz w:val="24"/>
        </w:rPr>
        <w:t>4.最近3年直接或通过贸易公司在国内提供的投标货物：</w:t>
      </w:r>
    </w:p>
    <w:p w:rsidR="00F53AEB" w:rsidRDefault="00F53AEB">
      <w:pPr>
        <w:ind w:left="420"/>
        <w:rPr>
          <w:rFonts w:ascii="宋体" w:eastAsia="宋体" w:hAnsi="宋体" w:cs="宋体"/>
          <w:sz w:val="24"/>
        </w:rPr>
      </w:pPr>
    </w:p>
    <w:p w:rsidR="00F53AEB" w:rsidRDefault="00560032">
      <w:pPr>
        <w:ind w:left="735"/>
        <w:rPr>
          <w:rFonts w:ascii="宋体" w:eastAsia="宋体" w:hAnsi="宋体" w:cs="宋体"/>
          <w:sz w:val="24"/>
          <w:u w:val="single"/>
        </w:rPr>
      </w:pPr>
      <w:r>
        <w:rPr>
          <w:rFonts w:ascii="宋体" w:eastAsia="宋体" w:hAnsi="宋体" w:cs="宋体" w:hint="eastAsia"/>
          <w:sz w:val="24"/>
        </w:rPr>
        <w:t>合同编号：</w:t>
      </w:r>
      <w:r>
        <w:rPr>
          <w:rFonts w:ascii="宋体" w:eastAsia="宋体" w:hAnsi="宋体" w:cs="宋体" w:hint="eastAsia"/>
          <w:sz w:val="24"/>
          <w:u w:val="single"/>
        </w:rPr>
        <w:t xml:space="preserve">                                                               </w:t>
      </w:r>
    </w:p>
    <w:p w:rsidR="00F53AEB" w:rsidRDefault="00560032">
      <w:pPr>
        <w:ind w:left="735"/>
        <w:rPr>
          <w:rFonts w:ascii="宋体" w:eastAsia="宋体" w:hAnsi="宋体" w:cs="宋体"/>
          <w:sz w:val="24"/>
          <w:u w:val="single"/>
        </w:rPr>
      </w:pPr>
      <w:r>
        <w:rPr>
          <w:rFonts w:ascii="宋体" w:eastAsia="宋体" w:hAnsi="宋体" w:cs="宋体" w:hint="eastAsia"/>
          <w:sz w:val="24"/>
        </w:rPr>
        <w:t>签字日期：</w:t>
      </w:r>
      <w:r>
        <w:rPr>
          <w:rFonts w:ascii="宋体" w:eastAsia="宋体" w:hAnsi="宋体" w:cs="宋体" w:hint="eastAsia"/>
          <w:sz w:val="24"/>
          <w:u w:val="single"/>
        </w:rPr>
        <w:t xml:space="preserve">                                                               </w:t>
      </w:r>
    </w:p>
    <w:p w:rsidR="00F53AEB" w:rsidRDefault="00560032">
      <w:pPr>
        <w:ind w:left="735"/>
        <w:rPr>
          <w:rFonts w:ascii="宋体" w:eastAsia="宋体" w:hAnsi="宋体" w:cs="宋体"/>
          <w:sz w:val="24"/>
          <w:u w:val="single"/>
        </w:rPr>
      </w:pPr>
      <w:r>
        <w:rPr>
          <w:rFonts w:ascii="宋体" w:eastAsia="宋体" w:hAnsi="宋体" w:cs="宋体" w:hint="eastAsia"/>
          <w:sz w:val="24"/>
        </w:rPr>
        <w:t>项目名称：</w:t>
      </w:r>
      <w:r>
        <w:rPr>
          <w:rFonts w:ascii="宋体" w:eastAsia="宋体" w:hAnsi="宋体" w:cs="宋体" w:hint="eastAsia"/>
          <w:sz w:val="24"/>
          <w:u w:val="single"/>
        </w:rPr>
        <w:t xml:space="preserve">                                                                 </w:t>
      </w:r>
    </w:p>
    <w:p w:rsidR="00F53AEB" w:rsidRDefault="00560032">
      <w:pPr>
        <w:ind w:left="735"/>
        <w:rPr>
          <w:rFonts w:ascii="宋体" w:eastAsia="宋体" w:hAnsi="宋体" w:cs="宋体"/>
          <w:sz w:val="24"/>
          <w:u w:val="single"/>
        </w:rPr>
      </w:pPr>
      <w:r>
        <w:rPr>
          <w:rFonts w:ascii="宋体" w:eastAsia="宋体" w:hAnsi="宋体" w:cs="宋体" w:hint="eastAsia"/>
          <w:sz w:val="24"/>
        </w:rPr>
        <w:t>数    量：</w:t>
      </w:r>
      <w:r>
        <w:rPr>
          <w:rFonts w:ascii="宋体" w:eastAsia="宋体" w:hAnsi="宋体" w:cs="宋体" w:hint="eastAsia"/>
          <w:sz w:val="24"/>
          <w:u w:val="single"/>
        </w:rPr>
        <w:t xml:space="preserve">                                                               </w:t>
      </w:r>
    </w:p>
    <w:p w:rsidR="00F53AEB" w:rsidRDefault="00560032">
      <w:pPr>
        <w:ind w:left="735"/>
        <w:rPr>
          <w:rFonts w:ascii="宋体" w:eastAsia="宋体" w:hAnsi="宋体" w:cs="宋体"/>
          <w:sz w:val="24"/>
          <w:u w:val="single"/>
        </w:rPr>
      </w:pPr>
      <w:r>
        <w:rPr>
          <w:rFonts w:ascii="宋体" w:eastAsia="宋体" w:hAnsi="宋体" w:cs="宋体" w:hint="eastAsia"/>
          <w:sz w:val="24"/>
        </w:rPr>
        <w:t>合同金额：</w:t>
      </w:r>
      <w:r>
        <w:rPr>
          <w:rFonts w:ascii="宋体" w:eastAsia="宋体" w:hAnsi="宋体" w:cs="宋体" w:hint="eastAsia"/>
          <w:sz w:val="24"/>
          <w:u w:val="single"/>
        </w:rPr>
        <w:t xml:space="preserve">                                                               </w:t>
      </w:r>
    </w:p>
    <w:p w:rsidR="00F53AEB" w:rsidRDefault="00F53AEB">
      <w:pPr>
        <w:ind w:left="735"/>
        <w:rPr>
          <w:rFonts w:ascii="宋体" w:eastAsia="宋体" w:hAnsi="宋体" w:cs="宋体"/>
          <w:sz w:val="24"/>
          <w:u w:val="single"/>
        </w:rPr>
      </w:pPr>
    </w:p>
    <w:p w:rsidR="00F53AEB" w:rsidRDefault="00560032">
      <w:pPr>
        <w:ind w:firstLineChars="200" w:firstLine="480"/>
        <w:rPr>
          <w:rFonts w:ascii="宋体" w:eastAsia="宋体" w:hAnsi="宋体" w:cs="宋体"/>
          <w:sz w:val="24"/>
          <w:u w:val="single"/>
        </w:rPr>
      </w:pPr>
      <w:r>
        <w:rPr>
          <w:rFonts w:ascii="宋体" w:eastAsia="宋体" w:hAnsi="宋体" w:cs="宋体" w:hint="eastAsia"/>
          <w:sz w:val="24"/>
        </w:rPr>
        <w:t>5.有关开户银行的名称和地址：</w:t>
      </w:r>
      <w:r>
        <w:rPr>
          <w:rFonts w:ascii="宋体" w:eastAsia="宋体" w:hAnsi="宋体" w:cs="宋体" w:hint="eastAsia"/>
          <w:sz w:val="24"/>
          <w:u w:val="single"/>
        </w:rPr>
        <w:t xml:space="preserve">                                               </w:t>
      </w:r>
    </w:p>
    <w:p w:rsidR="00F53AEB" w:rsidRDefault="00F53AEB">
      <w:pPr>
        <w:ind w:left="420"/>
        <w:rPr>
          <w:rFonts w:ascii="宋体" w:eastAsia="宋体" w:hAnsi="宋体" w:cs="宋体"/>
          <w:sz w:val="24"/>
          <w:u w:val="single"/>
        </w:rPr>
      </w:pPr>
    </w:p>
    <w:p w:rsidR="00F53AEB" w:rsidRDefault="00560032">
      <w:pPr>
        <w:ind w:left="420"/>
        <w:rPr>
          <w:rFonts w:ascii="宋体" w:eastAsia="宋体" w:hAnsi="宋体" w:cs="宋体"/>
          <w:sz w:val="24"/>
        </w:rPr>
      </w:pPr>
      <w:r>
        <w:rPr>
          <w:rFonts w:ascii="宋体" w:eastAsia="宋体" w:hAnsi="宋体" w:cs="宋体" w:hint="eastAsia"/>
          <w:sz w:val="24"/>
        </w:rPr>
        <w:t>6.制造商所属的集团公司，（如有的话）：</w:t>
      </w:r>
      <w:r>
        <w:rPr>
          <w:rFonts w:ascii="宋体" w:eastAsia="宋体" w:hAnsi="宋体" w:cs="宋体" w:hint="eastAsia"/>
          <w:sz w:val="24"/>
          <w:u w:val="single"/>
        </w:rPr>
        <w:t xml:space="preserve">                                         </w:t>
      </w:r>
    </w:p>
    <w:p w:rsidR="00F53AEB" w:rsidRDefault="00F53AEB">
      <w:pPr>
        <w:rPr>
          <w:rFonts w:ascii="宋体" w:eastAsia="宋体" w:hAnsi="宋体" w:cs="宋体"/>
          <w:sz w:val="24"/>
        </w:rPr>
      </w:pPr>
    </w:p>
    <w:p w:rsidR="00F53AEB" w:rsidRDefault="00560032">
      <w:pPr>
        <w:ind w:left="420"/>
        <w:rPr>
          <w:rFonts w:ascii="宋体" w:eastAsia="宋体" w:hAnsi="宋体" w:cs="宋体"/>
          <w:sz w:val="24"/>
          <w:u w:val="single"/>
        </w:rPr>
      </w:pPr>
      <w:r>
        <w:rPr>
          <w:rFonts w:ascii="宋体" w:eastAsia="宋体" w:hAnsi="宋体" w:cs="宋体" w:hint="eastAsia"/>
          <w:sz w:val="24"/>
        </w:rPr>
        <w:t>7. 其他情况：</w:t>
      </w:r>
      <w:r>
        <w:rPr>
          <w:rFonts w:ascii="宋体" w:eastAsia="宋体" w:hAnsi="宋体" w:cs="宋体" w:hint="eastAsia"/>
          <w:sz w:val="24"/>
          <w:u w:val="single"/>
        </w:rPr>
        <w:t xml:space="preserve">                                                              </w:t>
      </w:r>
    </w:p>
    <w:p w:rsidR="00F53AEB" w:rsidRDefault="00F53AEB">
      <w:pPr>
        <w:ind w:left="420"/>
        <w:rPr>
          <w:rFonts w:ascii="宋体" w:eastAsia="宋体" w:hAnsi="宋体" w:cs="宋体"/>
          <w:sz w:val="24"/>
          <w:u w:val="single"/>
        </w:rPr>
      </w:pPr>
    </w:p>
    <w:p w:rsidR="00F53AEB" w:rsidRDefault="00560032">
      <w:pPr>
        <w:ind w:leftChars="200" w:left="420" w:firstLineChars="200" w:firstLine="480"/>
        <w:rPr>
          <w:rFonts w:ascii="宋体" w:eastAsia="宋体" w:hAnsi="宋体" w:cs="宋体"/>
          <w:sz w:val="24"/>
        </w:rPr>
      </w:pPr>
      <w:r>
        <w:rPr>
          <w:rFonts w:ascii="宋体" w:eastAsia="宋体" w:hAnsi="宋体" w:cs="宋体" w:hint="eastAsia"/>
          <w:sz w:val="24"/>
        </w:rPr>
        <w:t>兹证明上述声明是真实的、正确的，并提供了全部能提供的资料和数据，我们同意遵照贵方要求出示有关证明文件。</w:t>
      </w:r>
    </w:p>
    <w:p w:rsidR="00F53AEB" w:rsidRDefault="00F53AEB">
      <w:pPr>
        <w:ind w:left="420" w:firstLine="540"/>
        <w:rPr>
          <w:rFonts w:ascii="宋体" w:eastAsia="宋体" w:hAnsi="宋体" w:cs="宋体"/>
          <w:sz w:val="24"/>
        </w:rPr>
      </w:pPr>
    </w:p>
    <w:p w:rsidR="00F53AEB" w:rsidRDefault="00F53AEB">
      <w:pPr>
        <w:rPr>
          <w:rFonts w:ascii="宋体" w:eastAsia="宋体" w:hAnsi="宋体" w:cs="宋体"/>
          <w:sz w:val="24"/>
        </w:rPr>
      </w:pPr>
    </w:p>
    <w:p w:rsidR="00F53AEB" w:rsidRDefault="00560032">
      <w:pPr>
        <w:tabs>
          <w:tab w:val="left" w:pos="1440"/>
        </w:tabs>
        <w:spacing w:line="360" w:lineRule="auto"/>
        <w:ind w:leftChars="342" w:left="718"/>
        <w:rPr>
          <w:rFonts w:ascii="宋体" w:eastAsia="宋体" w:hAnsi="宋体" w:cs="宋体"/>
          <w:sz w:val="24"/>
          <w:u w:val="single"/>
        </w:rPr>
      </w:pPr>
      <w:r>
        <w:rPr>
          <w:rFonts w:ascii="宋体" w:eastAsia="宋体" w:hAnsi="宋体" w:cs="宋体" w:hint="eastAsia"/>
          <w:sz w:val="24"/>
        </w:rPr>
        <w:t>签字人姓名和职务</w:t>
      </w:r>
      <w:r>
        <w:rPr>
          <w:rFonts w:ascii="宋体" w:eastAsia="宋体" w:hAnsi="宋体" w:cs="宋体" w:hint="eastAsia"/>
          <w:sz w:val="24"/>
          <w:u w:val="single"/>
        </w:rPr>
        <w:t xml:space="preserve">                                           </w:t>
      </w:r>
    </w:p>
    <w:p w:rsidR="00F53AEB" w:rsidRDefault="00560032">
      <w:pPr>
        <w:tabs>
          <w:tab w:val="left" w:pos="1440"/>
        </w:tabs>
        <w:spacing w:line="360" w:lineRule="auto"/>
        <w:ind w:leftChars="342" w:left="718"/>
        <w:rPr>
          <w:rFonts w:ascii="宋体" w:eastAsia="宋体" w:hAnsi="宋体" w:cs="宋体"/>
          <w:spacing w:val="12"/>
          <w:sz w:val="24"/>
          <w:u w:val="single"/>
        </w:rPr>
      </w:pPr>
      <w:r>
        <w:rPr>
          <w:rFonts w:ascii="宋体" w:eastAsia="宋体" w:hAnsi="宋体" w:cs="宋体" w:hint="eastAsia"/>
          <w:spacing w:val="12"/>
          <w:sz w:val="24"/>
        </w:rPr>
        <w:t>签 字 人 签 字</w:t>
      </w:r>
      <w:r>
        <w:rPr>
          <w:rFonts w:ascii="宋体" w:eastAsia="宋体" w:hAnsi="宋体" w:cs="宋体" w:hint="eastAsia"/>
          <w:spacing w:val="12"/>
          <w:sz w:val="24"/>
          <w:u w:val="single"/>
        </w:rPr>
        <w:t xml:space="preserve">                                   </w:t>
      </w:r>
    </w:p>
    <w:p w:rsidR="00F53AEB" w:rsidRDefault="00560032">
      <w:pPr>
        <w:tabs>
          <w:tab w:val="left" w:pos="1440"/>
        </w:tabs>
        <w:spacing w:line="360" w:lineRule="auto"/>
        <w:ind w:leftChars="342" w:left="718"/>
        <w:rPr>
          <w:rFonts w:ascii="宋体" w:eastAsia="宋体" w:hAnsi="宋体" w:cs="宋体"/>
          <w:sz w:val="24"/>
          <w:u w:val="single"/>
        </w:rPr>
      </w:pPr>
      <w:r>
        <w:rPr>
          <w:rFonts w:ascii="宋体" w:eastAsia="宋体" w:hAnsi="宋体" w:cs="宋体" w:hint="eastAsia"/>
          <w:sz w:val="24"/>
        </w:rPr>
        <w:t xml:space="preserve">签  字  日   期 </w:t>
      </w:r>
      <w:r>
        <w:rPr>
          <w:rFonts w:ascii="宋体" w:eastAsia="宋体" w:hAnsi="宋体" w:cs="宋体" w:hint="eastAsia"/>
          <w:sz w:val="24"/>
          <w:u w:val="single"/>
        </w:rPr>
        <w:t xml:space="preserve">                                           </w:t>
      </w:r>
    </w:p>
    <w:p w:rsidR="00F53AEB" w:rsidRDefault="00560032">
      <w:pPr>
        <w:tabs>
          <w:tab w:val="left" w:pos="1440"/>
        </w:tabs>
        <w:spacing w:line="360" w:lineRule="auto"/>
        <w:ind w:leftChars="342" w:left="718"/>
        <w:rPr>
          <w:rFonts w:ascii="宋体" w:eastAsia="宋体" w:hAnsi="宋体" w:cs="宋体"/>
          <w:sz w:val="24"/>
          <w:u w:val="single"/>
        </w:rPr>
      </w:pPr>
      <w:r>
        <w:rPr>
          <w:rFonts w:ascii="宋体" w:eastAsia="宋体" w:hAnsi="宋体" w:cs="宋体" w:hint="eastAsia"/>
          <w:sz w:val="24"/>
        </w:rPr>
        <w:t xml:space="preserve">传           真 </w:t>
      </w:r>
      <w:r>
        <w:rPr>
          <w:rFonts w:ascii="宋体" w:eastAsia="宋体" w:hAnsi="宋体" w:cs="宋体" w:hint="eastAsia"/>
          <w:sz w:val="24"/>
          <w:u w:val="single"/>
        </w:rPr>
        <w:t xml:space="preserve">                                           </w:t>
      </w:r>
    </w:p>
    <w:p w:rsidR="00F53AEB" w:rsidRDefault="00560032">
      <w:pPr>
        <w:tabs>
          <w:tab w:val="left" w:pos="1440"/>
        </w:tabs>
        <w:spacing w:line="360" w:lineRule="auto"/>
        <w:ind w:leftChars="342" w:left="718"/>
        <w:rPr>
          <w:rFonts w:ascii="宋体" w:eastAsia="宋体" w:hAnsi="宋体" w:cs="宋体"/>
          <w:sz w:val="24"/>
          <w:u w:val="single"/>
        </w:rPr>
      </w:pPr>
      <w:r>
        <w:rPr>
          <w:rFonts w:ascii="宋体" w:eastAsia="宋体" w:hAnsi="宋体" w:cs="宋体" w:hint="eastAsia"/>
          <w:sz w:val="24"/>
        </w:rPr>
        <w:t xml:space="preserve">电           话 </w:t>
      </w:r>
      <w:r>
        <w:rPr>
          <w:rFonts w:ascii="宋体" w:eastAsia="宋体" w:hAnsi="宋体" w:cs="宋体" w:hint="eastAsia"/>
          <w:sz w:val="24"/>
          <w:u w:val="single"/>
        </w:rPr>
        <w:t xml:space="preserve">                                           </w:t>
      </w:r>
    </w:p>
    <w:p w:rsidR="00F53AEB" w:rsidRDefault="00560032">
      <w:pPr>
        <w:tabs>
          <w:tab w:val="left" w:pos="1440"/>
        </w:tabs>
        <w:spacing w:line="360" w:lineRule="auto"/>
        <w:ind w:leftChars="342" w:left="718"/>
        <w:rPr>
          <w:rFonts w:ascii="宋体" w:eastAsia="宋体" w:hAnsi="宋体" w:cs="宋体"/>
          <w:sz w:val="24"/>
          <w:u w:val="single"/>
        </w:rPr>
      </w:pPr>
      <w:r>
        <w:rPr>
          <w:rFonts w:ascii="宋体" w:eastAsia="宋体" w:hAnsi="宋体" w:cs="宋体" w:hint="eastAsia"/>
          <w:sz w:val="24"/>
        </w:rPr>
        <w:t xml:space="preserve">电  子  邮   件 </w:t>
      </w:r>
      <w:r>
        <w:rPr>
          <w:rFonts w:ascii="宋体" w:eastAsia="宋体" w:hAnsi="宋体" w:cs="宋体" w:hint="eastAsia"/>
          <w:sz w:val="24"/>
          <w:u w:val="single"/>
        </w:rPr>
        <w:t xml:space="preserve">                                           </w:t>
      </w:r>
    </w:p>
    <w:p w:rsidR="00F53AEB" w:rsidRDefault="00F53AEB">
      <w:pPr>
        <w:rPr>
          <w:rFonts w:ascii="宋体" w:eastAsia="宋体" w:hAnsi="宋体" w:cs="宋体"/>
        </w:rPr>
      </w:pPr>
    </w:p>
    <w:p w:rsidR="00F53AEB" w:rsidRDefault="00F53AEB">
      <w:pPr>
        <w:rPr>
          <w:rFonts w:ascii="宋体" w:eastAsia="宋体" w:hAnsi="宋体" w:cs="宋体"/>
        </w:rPr>
      </w:pPr>
    </w:p>
    <w:p w:rsidR="00F53AEB" w:rsidRDefault="00F53AEB">
      <w:pPr>
        <w:rPr>
          <w:rFonts w:ascii="宋体" w:eastAsia="宋体" w:hAnsi="宋体" w:cs="宋体"/>
        </w:rPr>
      </w:pPr>
    </w:p>
    <w:p w:rsidR="00F53AEB" w:rsidRDefault="00560032">
      <w:pPr>
        <w:pStyle w:val="aa"/>
        <w:spacing w:beforeAutospacing="0" w:afterAutospacing="0" w:line="360" w:lineRule="auto"/>
        <w:jc w:val="both"/>
        <w:rPr>
          <w:rFonts w:cs="宋体" w:hint="default"/>
          <w:bCs/>
          <w:sz w:val="24"/>
          <w:szCs w:val="24"/>
        </w:rPr>
      </w:pPr>
      <w:r>
        <w:rPr>
          <w:rFonts w:cs="宋体"/>
          <w:bCs/>
          <w:sz w:val="24"/>
          <w:szCs w:val="24"/>
        </w:rPr>
        <w:br w:type="page"/>
      </w:r>
      <w:r>
        <w:rPr>
          <w:rFonts w:cs="宋体"/>
          <w:b/>
          <w:sz w:val="24"/>
          <w:szCs w:val="24"/>
        </w:rPr>
        <w:lastRenderedPageBreak/>
        <w:t>附表2</w:t>
      </w:r>
    </w:p>
    <w:p w:rsidR="00F53AEB" w:rsidRDefault="00560032">
      <w:pPr>
        <w:pStyle w:val="aa"/>
        <w:spacing w:beforeAutospacing="0" w:afterAutospacing="0" w:line="360" w:lineRule="auto"/>
        <w:jc w:val="center"/>
        <w:rPr>
          <w:rFonts w:cs="宋体" w:hint="default"/>
          <w:bCs/>
          <w:sz w:val="24"/>
          <w:szCs w:val="24"/>
        </w:rPr>
      </w:pPr>
      <w:r>
        <w:rPr>
          <w:rFonts w:cs="宋体"/>
          <w:b/>
          <w:sz w:val="24"/>
          <w:szCs w:val="24"/>
        </w:rPr>
        <w:t>一、参选单位法定代表人资格证明书</w:t>
      </w:r>
    </w:p>
    <w:p w:rsidR="00F53AEB" w:rsidRDefault="00F53AEB">
      <w:pPr>
        <w:pStyle w:val="aa"/>
        <w:spacing w:beforeAutospacing="0" w:afterAutospacing="0" w:line="360" w:lineRule="auto"/>
        <w:rPr>
          <w:rFonts w:cs="宋体" w:hint="default"/>
          <w:sz w:val="24"/>
          <w:szCs w:val="24"/>
        </w:rPr>
      </w:pPr>
    </w:p>
    <w:p w:rsidR="00F53AEB" w:rsidRDefault="00560032">
      <w:pPr>
        <w:pStyle w:val="aa"/>
        <w:spacing w:beforeAutospacing="0" w:afterAutospacing="0" w:line="360" w:lineRule="auto"/>
        <w:rPr>
          <w:rFonts w:cs="宋体" w:hint="default"/>
          <w:sz w:val="24"/>
          <w:szCs w:val="24"/>
          <w:u w:val="single"/>
        </w:rPr>
      </w:pPr>
      <w:r>
        <w:rPr>
          <w:rFonts w:cs="宋体"/>
          <w:sz w:val="24"/>
          <w:szCs w:val="24"/>
        </w:rPr>
        <w:t>参选人名称：_________________________________________________________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注册地点：___________________________________________________________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法定代表人姓名：______ 性别：______ 年龄：______ 职务：______________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住址：_______________________________________________________________</w:t>
      </w:r>
    </w:p>
    <w:p w:rsidR="00F53AEB" w:rsidRDefault="00560032">
      <w:pPr>
        <w:pStyle w:val="aa"/>
        <w:spacing w:beforeAutospacing="0" w:afterAutospacing="0" w:line="360" w:lineRule="auto"/>
        <w:ind w:firstLineChars="200" w:firstLine="480"/>
        <w:jc w:val="both"/>
        <w:rPr>
          <w:rFonts w:cs="宋体" w:hint="default"/>
          <w:sz w:val="24"/>
          <w:szCs w:val="24"/>
        </w:rPr>
      </w:pPr>
      <w:r>
        <w:rPr>
          <w:rFonts w:cs="宋体"/>
          <w:sz w:val="24"/>
          <w:szCs w:val="24"/>
        </w:rPr>
        <w:t>______系_______________________________________的法定代表人。前往参加_________________________________比选的参选活动及签订购销合同，特此证明。</w:t>
      </w:r>
    </w:p>
    <w:p w:rsidR="00F53AEB" w:rsidRDefault="00F53AEB">
      <w:pPr>
        <w:pStyle w:val="aa"/>
        <w:spacing w:beforeAutospacing="0" w:afterAutospacing="0" w:line="360" w:lineRule="auto"/>
        <w:jc w:val="both"/>
        <w:rPr>
          <w:rFonts w:cs="宋体" w:hint="default"/>
          <w:sz w:val="24"/>
          <w:szCs w:val="24"/>
        </w:rPr>
      </w:pPr>
    </w:p>
    <w:p w:rsidR="00F53AEB" w:rsidRDefault="00F53AEB">
      <w:pPr>
        <w:pStyle w:val="aa"/>
        <w:spacing w:beforeAutospacing="0" w:afterAutospacing="0" w:line="360" w:lineRule="auto"/>
        <w:jc w:val="both"/>
        <w:rPr>
          <w:rFonts w:cs="宋体" w:hint="default"/>
          <w:sz w:val="24"/>
          <w:szCs w:val="24"/>
        </w:rPr>
      </w:pPr>
    </w:p>
    <w:p w:rsidR="00F53AEB" w:rsidRDefault="00560032">
      <w:pPr>
        <w:pStyle w:val="aa"/>
        <w:spacing w:beforeAutospacing="0" w:afterAutospacing="0" w:line="360" w:lineRule="auto"/>
        <w:jc w:val="right"/>
        <w:rPr>
          <w:rFonts w:cs="宋体" w:hint="default"/>
          <w:sz w:val="24"/>
          <w:szCs w:val="24"/>
        </w:rPr>
      </w:pPr>
      <w:r>
        <w:rPr>
          <w:rFonts w:cs="宋体"/>
          <w:sz w:val="24"/>
          <w:szCs w:val="24"/>
        </w:rPr>
        <w:t>参选人：（盖章）</w:t>
      </w:r>
    </w:p>
    <w:p w:rsidR="00F53AEB" w:rsidRDefault="00F53AEB">
      <w:pPr>
        <w:pStyle w:val="aa"/>
        <w:spacing w:beforeAutospacing="0" w:afterAutospacing="0" w:line="360" w:lineRule="auto"/>
        <w:jc w:val="right"/>
        <w:rPr>
          <w:rFonts w:cs="宋体" w:hint="default"/>
          <w:sz w:val="24"/>
          <w:szCs w:val="24"/>
        </w:rPr>
      </w:pPr>
    </w:p>
    <w:p w:rsidR="00F53AEB" w:rsidRDefault="00560032">
      <w:pPr>
        <w:pStyle w:val="aa"/>
        <w:spacing w:beforeAutospacing="0" w:afterAutospacing="0" w:line="360" w:lineRule="auto"/>
        <w:jc w:val="right"/>
        <w:rPr>
          <w:rFonts w:cs="宋体" w:hint="default"/>
          <w:sz w:val="24"/>
          <w:szCs w:val="24"/>
        </w:rPr>
      </w:pPr>
      <w:r>
        <w:rPr>
          <w:rFonts w:cs="宋体"/>
          <w:sz w:val="24"/>
          <w:szCs w:val="24"/>
        </w:rPr>
        <w:t>日期：___年___月___日</w:t>
      </w:r>
    </w:p>
    <w:p w:rsidR="00F53AEB" w:rsidRDefault="00560032">
      <w:pPr>
        <w:pStyle w:val="aa"/>
        <w:spacing w:beforeAutospacing="0" w:afterAutospacing="0" w:line="360" w:lineRule="auto"/>
        <w:rPr>
          <w:rFonts w:cs="宋体" w:hint="default"/>
          <w:sz w:val="24"/>
          <w:szCs w:val="24"/>
        </w:rPr>
      </w:pPr>
      <w:r>
        <w:rPr>
          <w:rFonts w:cs="宋体"/>
          <w:sz w:val="24"/>
          <w:szCs w:val="24"/>
        </w:rPr>
        <w:t> </w:t>
      </w:r>
    </w:p>
    <w:p w:rsidR="00F53AEB" w:rsidRDefault="00560032">
      <w:pPr>
        <w:pStyle w:val="aa"/>
        <w:spacing w:beforeAutospacing="0" w:afterAutospacing="0" w:line="360" w:lineRule="auto"/>
        <w:jc w:val="center"/>
        <w:rPr>
          <w:rFonts w:cs="宋体" w:hint="default"/>
          <w:bCs/>
          <w:sz w:val="24"/>
          <w:szCs w:val="24"/>
        </w:rPr>
      </w:pPr>
      <w:r>
        <w:rPr>
          <w:rFonts w:cs="宋体"/>
          <w:sz w:val="24"/>
          <w:szCs w:val="24"/>
        </w:rPr>
        <w:br w:type="page"/>
      </w:r>
      <w:r>
        <w:rPr>
          <w:rFonts w:cs="宋体"/>
          <w:b/>
          <w:sz w:val="24"/>
          <w:szCs w:val="24"/>
        </w:rPr>
        <w:lastRenderedPageBreak/>
        <w:t>二、参选单位法定代表人授权委托书</w:t>
      </w:r>
    </w:p>
    <w:p w:rsidR="00F53AEB" w:rsidRDefault="00F53AEB">
      <w:pPr>
        <w:pStyle w:val="aa"/>
        <w:spacing w:beforeAutospacing="0" w:afterAutospacing="0" w:line="360" w:lineRule="auto"/>
        <w:jc w:val="both"/>
        <w:rPr>
          <w:rFonts w:cs="宋体" w:hint="default"/>
          <w:sz w:val="24"/>
          <w:szCs w:val="24"/>
        </w:rPr>
      </w:pP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委托单位：____________________________________________________________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法定代表人姓名：______ 性别：______ 年龄：______ 职务：______________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住址：_______________________________________________________________</w:t>
      </w:r>
    </w:p>
    <w:p w:rsidR="00F53AEB" w:rsidRDefault="00560032">
      <w:pPr>
        <w:pStyle w:val="aa"/>
        <w:spacing w:beforeAutospacing="0" w:afterAutospacing="0" w:line="360" w:lineRule="auto"/>
        <w:jc w:val="both"/>
        <w:rPr>
          <w:rFonts w:cs="宋体" w:hint="default"/>
          <w:sz w:val="24"/>
          <w:szCs w:val="24"/>
        </w:rPr>
      </w:pPr>
      <w:r>
        <w:rPr>
          <w:rFonts w:cs="宋体"/>
          <w:sz w:val="24"/>
          <w:szCs w:val="24"/>
        </w:rPr>
        <w:t>受委托人姓名：______ 性别：______ 年龄：______ 职务：________________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住址：_______________________________________________________________</w:t>
      </w:r>
    </w:p>
    <w:p w:rsidR="00F53AEB" w:rsidRDefault="00560032">
      <w:pPr>
        <w:pStyle w:val="aa"/>
        <w:spacing w:beforeAutospacing="0" w:afterAutospacing="0" w:line="360" w:lineRule="auto"/>
        <w:jc w:val="both"/>
        <w:rPr>
          <w:rFonts w:cs="宋体" w:hint="default"/>
          <w:sz w:val="24"/>
          <w:szCs w:val="24"/>
          <w:u w:val="single"/>
        </w:rPr>
      </w:pPr>
      <w:r>
        <w:rPr>
          <w:rFonts w:cs="宋体"/>
          <w:sz w:val="24"/>
          <w:szCs w:val="24"/>
        </w:rPr>
        <w:t>工作单位：____________________________________________________________</w:t>
      </w:r>
    </w:p>
    <w:p w:rsidR="00F53AEB" w:rsidRDefault="00560032">
      <w:pPr>
        <w:pStyle w:val="aa"/>
        <w:spacing w:beforeAutospacing="0" w:afterAutospacing="0" w:line="360" w:lineRule="auto"/>
        <w:ind w:firstLineChars="200" w:firstLine="480"/>
        <w:jc w:val="both"/>
        <w:rPr>
          <w:rFonts w:cs="宋体" w:hint="default"/>
          <w:sz w:val="24"/>
          <w:szCs w:val="24"/>
        </w:rPr>
      </w:pPr>
      <w:r>
        <w:rPr>
          <w:rFonts w:cs="宋体"/>
          <w:sz w:val="24"/>
          <w:szCs w:val="24"/>
        </w:rPr>
        <w:t>我系________________________的法定代表人，现委托______为我的代理人，并以我的名义参加________________________比选参选活动及签订购销合同。</w:t>
      </w:r>
    </w:p>
    <w:p w:rsidR="00F53AEB" w:rsidRDefault="00560032">
      <w:pPr>
        <w:pStyle w:val="aa"/>
        <w:spacing w:beforeAutospacing="0" w:afterAutospacing="0" w:line="360" w:lineRule="auto"/>
        <w:ind w:firstLineChars="200" w:firstLine="480"/>
        <w:jc w:val="both"/>
        <w:rPr>
          <w:rFonts w:cs="宋体" w:hint="default"/>
          <w:sz w:val="24"/>
          <w:szCs w:val="24"/>
        </w:rPr>
      </w:pPr>
      <w:r>
        <w:rPr>
          <w:rFonts w:cs="宋体"/>
          <w:sz w:val="24"/>
          <w:szCs w:val="24"/>
        </w:rPr>
        <w:t>受托人所签署的一切有关文件，我均予以承认。特此证明。</w:t>
      </w:r>
    </w:p>
    <w:p w:rsidR="00F53AEB" w:rsidRDefault="00560032">
      <w:pPr>
        <w:pStyle w:val="aa"/>
        <w:spacing w:beforeAutospacing="0" w:afterAutospacing="0" w:line="360" w:lineRule="auto"/>
        <w:ind w:firstLineChars="200" w:firstLine="480"/>
        <w:jc w:val="both"/>
        <w:rPr>
          <w:rFonts w:cs="宋体" w:hint="default"/>
          <w:sz w:val="24"/>
          <w:szCs w:val="24"/>
        </w:rPr>
      </w:pPr>
      <w:r>
        <w:rPr>
          <w:rFonts w:cs="宋体"/>
          <w:sz w:val="24"/>
          <w:szCs w:val="24"/>
        </w:rPr>
        <w:t>受托人无转让委托权。</w:t>
      </w:r>
    </w:p>
    <w:p w:rsidR="00F53AEB" w:rsidRDefault="00F53AEB">
      <w:pPr>
        <w:pStyle w:val="aa"/>
        <w:spacing w:beforeAutospacing="0" w:afterAutospacing="0" w:line="360" w:lineRule="auto"/>
        <w:jc w:val="both"/>
        <w:rPr>
          <w:rFonts w:cs="宋体" w:hint="default"/>
          <w:sz w:val="24"/>
          <w:szCs w:val="24"/>
        </w:rPr>
      </w:pPr>
    </w:p>
    <w:p w:rsidR="00F53AEB" w:rsidRDefault="00F53AEB">
      <w:pPr>
        <w:pStyle w:val="aa"/>
        <w:spacing w:beforeAutospacing="0" w:afterAutospacing="0" w:line="360" w:lineRule="auto"/>
        <w:jc w:val="both"/>
        <w:rPr>
          <w:rFonts w:cs="宋体" w:hint="default"/>
          <w:sz w:val="24"/>
          <w:szCs w:val="24"/>
        </w:rPr>
      </w:pPr>
    </w:p>
    <w:p w:rsidR="00F53AEB" w:rsidRDefault="00560032">
      <w:pPr>
        <w:pStyle w:val="aa"/>
        <w:spacing w:beforeAutospacing="0" w:afterAutospacing="0" w:line="360" w:lineRule="auto"/>
        <w:jc w:val="both"/>
        <w:rPr>
          <w:rFonts w:cs="宋体" w:hint="default"/>
          <w:sz w:val="24"/>
          <w:szCs w:val="24"/>
        </w:rPr>
      </w:pPr>
      <w:r>
        <w:rPr>
          <w:rFonts w:cs="宋体"/>
          <w:sz w:val="24"/>
          <w:szCs w:val="24"/>
        </w:rPr>
        <w:t>后附受权人身份证复印件。</w:t>
      </w:r>
    </w:p>
    <w:p w:rsidR="00F53AEB" w:rsidRDefault="00F53AEB">
      <w:pPr>
        <w:pStyle w:val="aa"/>
        <w:spacing w:beforeAutospacing="0" w:afterAutospacing="0" w:line="360" w:lineRule="auto"/>
        <w:jc w:val="both"/>
        <w:rPr>
          <w:rFonts w:cs="宋体" w:hint="default"/>
          <w:sz w:val="24"/>
          <w:szCs w:val="24"/>
        </w:rPr>
      </w:pPr>
    </w:p>
    <w:p w:rsidR="00F53AEB" w:rsidRDefault="00F53AEB">
      <w:pPr>
        <w:pStyle w:val="aa"/>
        <w:spacing w:beforeAutospacing="0" w:afterAutospacing="0" w:line="360" w:lineRule="auto"/>
        <w:jc w:val="both"/>
        <w:rPr>
          <w:rFonts w:cs="宋体" w:hint="default"/>
          <w:sz w:val="24"/>
          <w:szCs w:val="24"/>
        </w:rPr>
      </w:pPr>
    </w:p>
    <w:p w:rsidR="00F53AEB" w:rsidRDefault="00560032">
      <w:pPr>
        <w:pStyle w:val="aa"/>
        <w:spacing w:beforeAutospacing="0" w:afterAutospacing="0" w:line="360" w:lineRule="auto"/>
        <w:jc w:val="right"/>
        <w:rPr>
          <w:rFonts w:cs="宋体" w:hint="default"/>
          <w:sz w:val="24"/>
          <w:szCs w:val="24"/>
        </w:rPr>
      </w:pPr>
      <w:r>
        <w:rPr>
          <w:rFonts w:cs="宋体"/>
          <w:sz w:val="24"/>
          <w:szCs w:val="24"/>
        </w:rPr>
        <w:t>委托单位：（盖章）</w:t>
      </w:r>
    </w:p>
    <w:p w:rsidR="00F53AEB" w:rsidRDefault="00F53AEB">
      <w:pPr>
        <w:pStyle w:val="aa"/>
        <w:spacing w:beforeAutospacing="0" w:afterAutospacing="0" w:line="360" w:lineRule="auto"/>
        <w:jc w:val="right"/>
        <w:rPr>
          <w:rFonts w:cs="宋体" w:hint="default"/>
          <w:sz w:val="24"/>
          <w:szCs w:val="24"/>
        </w:rPr>
      </w:pPr>
    </w:p>
    <w:p w:rsidR="00F53AEB" w:rsidRDefault="00560032">
      <w:pPr>
        <w:pStyle w:val="aa"/>
        <w:spacing w:beforeAutospacing="0" w:afterAutospacing="0" w:line="360" w:lineRule="auto"/>
        <w:jc w:val="right"/>
        <w:rPr>
          <w:rFonts w:cs="宋体" w:hint="default"/>
          <w:sz w:val="24"/>
          <w:szCs w:val="24"/>
        </w:rPr>
      </w:pPr>
      <w:r>
        <w:rPr>
          <w:rFonts w:cs="宋体"/>
          <w:sz w:val="24"/>
          <w:szCs w:val="24"/>
        </w:rPr>
        <w:t>委托人：（法定代表人签字或盖章）</w:t>
      </w:r>
    </w:p>
    <w:p w:rsidR="00F53AEB" w:rsidRDefault="00F53AEB">
      <w:pPr>
        <w:pStyle w:val="aa"/>
        <w:spacing w:beforeAutospacing="0" w:afterAutospacing="0" w:line="360" w:lineRule="auto"/>
        <w:jc w:val="right"/>
        <w:rPr>
          <w:rFonts w:cs="宋体" w:hint="default"/>
          <w:sz w:val="24"/>
          <w:szCs w:val="24"/>
        </w:rPr>
      </w:pPr>
    </w:p>
    <w:p w:rsidR="00F53AEB" w:rsidRDefault="00560032">
      <w:pPr>
        <w:pStyle w:val="aa"/>
        <w:spacing w:beforeAutospacing="0" w:afterAutospacing="0" w:line="360" w:lineRule="auto"/>
        <w:jc w:val="right"/>
        <w:rPr>
          <w:rFonts w:cs="宋体" w:hint="default"/>
          <w:sz w:val="24"/>
          <w:szCs w:val="24"/>
        </w:rPr>
      </w:pPr>
      <w:r>
        <w:rPr>
          <w:rFonts w:cs="宋体"/>
          <w:sz w:val="24"/>
          <w:szCs w:val="24"/>
        </w:rPr>
        <w:t>日期：___年___月___日</w:t>
      </w:r>
    </w:p>
    <w:p w:rsidR="00F53AEB" w:rsidRDefault="00560032">
      <w:pPr>
        <w:tabs>
          <w:tab w:val="left" w:pos="1440"/>
        </w:tabs>
        <w:spacing w:line="360" w:lineRule="auto"/>
        <w:rPr>
          <w:rFonts w:ascii="宋体" w:eastAsia="宋体" w:hAnsi="宋体" w:cs="宋体"/>
          <w:bCs/>
          <w:sz w:val="24"/>
        </w:rPr>
      </w:pPr>
      <w:r>
        <w:rPr>
          <w:rFonts w:ascii="宋体" w:eastAsia="宋体" w:hAnsi="宋体" w:cs="宋体" w:hint="eastAsia"/>
          <w:bCs/>
          <w:sz w:val="24"/>
        </w:rPr>
        <w:br w:type="page"/>
      </w:r>
      <w:r>
        <w:rPr>
          <w:rFonts w:ascii="宋体" w:eastAsia="宋体" w:hAnsi="宋体" w:cs="宋体" w:hint="eastAsia"/>
          <w:b/>
          <w:sz w:val="24"/>
        </w:rPr>
        <w:lastRenderedPageBreak/>
        <w:t>附表3</w:t>
      </w:r>
    </w:p>
    <w:p w:rsidR="00F53AEB" w:rsidRDefault="00560032">
      <w:pPr>
        <w:tabs>
          <w:tab w:val="left" w:pos="1440"/>
        </w:tabs>
        <w:spacing w:line="360" w:lineRule="auto"/>
        <w:jc w:val="center"/>
        <w:rPr>
          <w:rFonts w:ascii="宋体" w:eastAsia="宋体" w:hAnsi="宋体" w:cs="宋体"/>
          <w:sz w:val="24"/>
        </w:rPr>
      </w:pPr>
      <w:r>
        <w:rPr>
          <w:rFonts w:ascii="宋体" w:eastAsia="宋体" w:hAnsi="宋体" w:cs="宋体" w:hint="eastAsia"/>
          <w:b/>
          <w:bCs/>
          <w:sz w:val="24"/>
        </w:rPr>
        <w:t>参选人业绩证明文件</w:t>
      </w:r>
    </w:p>
    <w:p w:rsidR="00F53AEB" w:rsidRDefault="00560032">
      <w:pPr>
        <w:pStyle w:val="a4"/>
        <w:spacing w:line="360" w:lineRule="auto"/>
        <w:rPr>
          <w:rFonts w:ascii="宋体" w:hAnsi="宋体" w:cs="宋体"/>
          <w:szCs w:val="24"/>
          <w:u w:val="single"/>
        </w:rPr>
      </w:pPr>
      <w:r>
        <w:rPr>
          <w:rFonts w:ascii="宋体" w:hAnsi="宋体" w:cs="宋体" w:hint="eastAsia"/>
          <w:szCs w:val="24"/>
        </w:rPr>
        <w:t>项目名称：</w:t>
      </w:r>
    </w:p>
    <w:p w:rsidR="00F53AEB" w:rsidRDefault="00560032">
      <w:pPr>
        <w:pStyle w:val="a4"/>
        <w:spacing w:line="360" w:lineRule="auto"/>
        <w:rPr>
          <w:rFonts w:ascii="宋体" w:hAnsi="宋体" w:cs="宋体"/>
          <w:szCs w:val="24"/>
        </w:rPr>
      </w:pPr>
      <w:r>
        <w:rPr>
          <w:rFonts w:ascii="宋体" w:hAnsi="宋体" w:cs="宋体" w:hint="eastAsia"/>
          <w:szCs w:val="24"/>
        </w:rPr>
        <w:t>比选编号：</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806"/>
        <w:gridCol w:w="1806"/>
        <w:gridCol w:w="1806"/>
        <w:gridCol w:w="1806"/>
        <w:gridCol w:w="1807"/>
      </w:tblGrid>
      <w:tr w:rsidR="00F53AEB">
        <w:trPr>
          <w:trHeight w:val="935"/>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序号</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用户单位</w:t>
            </w:r>
          </w:p>
          <w:p w:rsidR="00F53AEB" w:rsidRDefault="00560032">
            <w:pPr>
              <w:spacing w:line="360" w:lineRule="auto"/>
              <w:jc w:val="center"/>
              <w:rPr>
                <w:rFonts w:ascii="宋体" w:eastAsia="宋体" w:hAnsi="宋体" w:cs="宋体"/>
                <w:sz w:val="24"/>
              </w:rPr>
            </w:pPr>
            <w:r>
              <w:rPr>
                <w:rFonts w:ascii="宋体" w:eastAsia="宋体" w:hAnsi="宋体" w:cs="宋体" w:hint="eastAsia"/>
                <w:sz w:val="24"/>
              </w:rPr>
              <w:t>名称</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项目内容</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联系人及</w:t>
            </w:r>
          </w:p>
          <w:p w:rsidR="00F53AEB" w:rsidRDefault="00560032">
            <w:pPr>
              <w:spacing w:line="360" w:lineRule="auto"/>
              <w:jc w:val="center"/>
              <w:rPr>
                <w:rFonts w:ascii="宋体" w:eastAsia="宋体" w:hAnsi="宋体" w:cs="宋体"/>
                <w:sz w:val="24"/>
              </w:rPr>
            </w:pPr>
            <w:r>
              <w:rPr>
                <w:rFonts w:ascii="宋体" w:eastAsia="宋体" w:hAnsi="宋体" w:cs="宋体" w:hint="eastAsia"/>
                <w:sz w:val="24"/>
              </w:rPr>
              <w:t>联系方式</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合同签订</w:t>
            </w:r>
          </w:p>
          <w:p w:rsidR="00F53AEB" w:rsidRDefault="00560032">
            <w:pPr>
              <w:spacing w:line="360" w:lineRule="auto"/>
              <w:jc w:val="center"/>
              <w:rPr>
                <w:rFonts w:ascii="宋体" w:eastAsia="宋体" w:hAnsi="宋体" w:cs="宋体"/>
                <w:sz w:val="24"/>
              </w:rPr>
            </w:pPr>
            <w:r>
              <w:rPr>
                <w:rFonts w:ascii="宋体" w:eastAsia="宋体" w:hAnsi="宋体" w:cs="宋体" w:hint="eastAsia"/>
                <w:sz w:val="24"/>
              </w:rPr>
              <w:t>时间</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项目起止</w:t>
            </w:r>
          </w:p>
          <w:p w:rsidR="00F53AEB" w:rsidRDefault="00560032">
            <w:pPr>
              <w:spacing w:line="360" w:lineRule="auto"/>
              <w:jc w:val="center"/>
              <w:rPr>
                <w:rFonts w:ascii="宋体" w:eastAsia="宋体" w:hAnsi="宋体" w:cs="宋体"/>
                <w:sz w:val="24"/>
              </w:rPr>
            </w:pPr>
            <w:r>
              <w:rPr>
                <w:rFonts w:ascii="宋体" w:eastAsia="宋体" w:hAnsi="宋体" w:cs="宋体" w:hint="eastAsia"/>
                <w:sz w:val="24"/>
              </w:rPr>
              <w:t>时间</w:t>
            </w:r>
          </w:p>
        </w:tc>
      </w:tr>
      <w:tr w:rsidR="00F53AEB">
        <w:trPr>
          <w:trHeight w:val="472"/>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r>
      <w:tr w:rsidR="00F53AEB">
        <w:trPr>
          <w:trHeight w:val="472"/>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r>
      <w:tr w:rsidR="00F53AEB">
        <w:trPr>
          <w:trHeight w:val="472"/>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r>
      <w:tr w:rsidR="00F53AEB">
        <w:trPr>
          <w:trHeight w:val="472"/>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r>
      <w:tr w:rsidR="00F53AEB">
        <w:trPr>
          <w:trHeight w:val="472"/>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pStyle w:val="a4"/>
              <w:spacing w:line="360" w:lineRule="auto"/>
              <w:jc w:val="center"/>
              <w:rPr>
                <w:rFonts w:ascii="宋体" w:hAnsi="宋体" w:cs="宋体"/>
                <w:kern w:val="2"/>
                <w:szCs w:val="24"/>
              </w:rPr>
            </w:pPr>
          </w:p>
        </w:tc>
      </w:tr>
    </w:tbl>
    <w:p w:rsidR="00F53AEB" w:rsidRDefault="00560032">
      <w:pPr>
        <w:pStyle w:val="a4"/>
        <w:spacing w:line="360" w:lineRule="auto"/>
        <w:rPr>
          <w:rFonts w:ascii="宋体" w:hAnsi="宋体" w:cs="宋体"/>
          <w:szCs w:val="24"/>
        </w:rPr>
      </w:pPr>
      <w:r>
        <w:rPr>
          <w:rFonts w:ascii="宋体" w:hAnsi="宋体" w:cs="宋体" w:hint="eastAsia"/>
          <w:szCs w:val="24"/>
        </w:rPr>
        <w:t>备注：1.本表中所列栏目参选人应如实填写。</w:t>
      </w:r>
    </w:p>
    <w:p w:rsidR="00F53AEB" w:rsidRDefault="00560032">
      <w:pPr>
        <w:pStyle w:val="a4"/>
        <w:spacing w:line="360" w:lineRule="auto"/>
        <w:ind w:firstLineChars="300" w:firstLine="690"/>
        <w:rPr>
          <w:rFonts w:ascii="宋体" w:hAnsi="宋体" w:cs="宋体"/>
          <w:szCs w:val="24"/>
        </w:rPr>
      </w:pPr>
      <w:r>
        <w:rPr>
          <w:rFonts w:ascii="宋体" w:hAnsi="宋体" w:cs="宋体" w:hint="eastAsia"/>
          <w:szCs w:val="24"/>
        </w:rPr>
        <w:t>2.本表可横、纵向延伸。</w:t>
      </w:r>
    </w:p>
    <w:p w:rsidR="00F53AEB" w:rsidRDefault="00560032">
      <w:pPr>
        <w:pStyle w:val="a4"/>
        <w:spacing w:line="360" w:lineRule="auto"/>
        <w:ind w:firstLineChars="300" w:firstLine="690"/>
        <w:rPr>
          <w:rFonts w:ascii="宋体" w:hAnsi="宋体" w:cs="宋体"/>
          <w:szCs w:val="24"/>
        </w:rPr>
      </w:pPr>
      <w:r>
        <w:rPr>
          <w:rFonts w:ascii="宋体" w:hAnsi="宋体" w:cs="宋体" w:hint="eastAsia"/>
          <w:szCs w:val="24"/>
        </w:rPr>
        <w:t>3.有效业绩的确认条件：以提供的合同复印件加盖公章为准，合同须体现合同方、项目内容、合同盖章页以及联系方式等信息。</w:t>
      </w:r>
    </w:p>
    <w:p w:rsidR="00F53AEB" w:rsidRDefault="00560032">
      <w:pPr>
        <w:pStyle w:val="a4"/>
        <w:spacing w:line="360" w:lineRule="auto"/>
        <w:ind w:firstLineChars="300" w:firstLine="690"/>
        <w:rPr>
          <w:rFonts w:ascii="宋体" w:hAnsi="宋体" w:cs="宋体"/>
          <w:szCs w:val="24"/>
        </w:rPr>
      </w:pPr>
      <w:r>
        <w:rPr>
          <w:rFonts w:ascii="宋体" w:hAnsi="宋体" w:cs="宋体" w:hint="eastAsia"/>
          <w:szCs w:val="24"/>
        </w:rPr>
        <w:t>4.所有证明材料应该按照业绩清单中的项目顺序装订，并在每个业绩证明材料的第一页右上角标明序号，序号与业绩清单中的序号一致。</w:t>
      </w:r>
    </w:p>
    <w:p w:rsidR="00F53AEB" w:rsidRDefault="00560032">
      <w:pPr>
        <w:pStyle w:val="a4"/>
        <w:spacing w:line="360" w:lineRule="auto"/>
        <w:ind w:firstLineChars="300" w:firstLine="690"/>
        <w:rPr>
          <w:rFonts w:ascii="宋体" w:hAnsi="宋体" w:cs="宋体"/>
          <w:szCs w:val="24"/>
        </w:rPr>
      </w:pPr>
      <w:r>
        <w:rPr>
          <w:rFonts w:ascii="宋体" w:hAnsi="宋体" w:cs="宋体" w:hint="eastAsia"/>
          <w:szCs w:val="24"/>
        </w:rPr>
        <w:t>5.每提供一个有效证明材料的视为一个业绩，没有业绩、未提供证明材料或证明材料不具证实效力的视为无效业绩。</w:t>
      </w:r>
    </w:p>
    <w:p w:rsidR="00F53AEB" w:rsidRDefault="00F53AEB">
      <w:pPr>
        <w:tabs>
          <w:tab w:val="left" w:pos="622"/>
        </w:tabs>
        <w:spacing w:line="360" w:lineRule="auto"/>
        <w:rPr>
          <w:rFonts w:ascii="宋体" w:eastAsia="宋体" w:hAnsi="宋体" w:cs="宋体"/>
          <w:kern w:val="0"/>
          <w:sz w:val="24"/>
        </w:rPr>
      </w:pPr>
    </w:p>
    <w:p w:rsidR="00F53AEB" w:rsidRDefault="00560032">
      <w:pPr>
        <w:tabs>
          <w:tab w:val="left" w:pos="622"/>
        </w:tabs>
        <w:spacing w:line="360" w:lineRule="auto"/>
        <w:jc w:val="right"/>
        <w:rPr>
          <w:rFonts w:ascii="宋体" w:eastAsia="宋体" w:hAnsi="宋体" w:cs="宋体"/>
          <w:kern w:val="0"/>
          <w:sz w:val="24"/>
        </w:rPr>
      </w:pPr>
      <w:r>
        <w:rPr>
          <w:rFonts w:ascii="宋体" w:eastAsia="宋体" w:hAnsi="宋体" w:cs="宋体" w:hint="eastAsia"/>
          <w:kern w:val="0"/>
          <w:sz w:val="24"/>
        </w:rPr>
        <w:t>参选单位：（盖章）</w:t>
      </w:r>
    </w:p>
    <w:p w:rsidR="00F53AEB" w:rsidRDefault="00F53AEB">
      <w:pPr>
        <w:tabs>
          <w:tab w:val="left" w:pos="622"/>
        </w:tabs>
        <w:spacing w:line="360" w:lineRule="auto"/>
        <w:jc w:val="right"/>
        <w:rPr>
          <w:rFonts w:ascii="宋体" w:eastAsia="宋体" w:hAnsi="宋体" w:cs="宋体"/>
          <w:kern w:val="0"/>
          <w:sz w:val="24"/>
        </w:rPr>
      </w:pPr>
    </w:p>
    <w:p w:rsidR="00F53AEB" w:rsidRDefault="00560032">
      <w:pPr>
        <w:tabs>
          <w:tab w:val="left" w:pos="622"/>
        </w:tabs>
        <w:spacing w:line="360" w:lineRule="auto"/>
        <w:jc w:val="right"/>
        <w:rPr>
          <w:rFonts w:ascii="宋体" w:eastAsia="宋体" w:hAnsi="宋体" w:cs="宋体"/>
          <w:kern w:val="0"/>
          <w:sz w:val="24"/>
        </w:rPr>
      </w:pPr>
      <w:r>
        <w:rPr>
          <w:rFonts w:ascii="宋体" w:eastAsia="宋体" w:hAnsi="宋体" w:cs="宋体" w:hint="eastAsia"/>
          <w:kern w:val="0"/>
          <w:sz w:val="24"/>
        </w:rPr>
        <w:t>法定代表人：（签字或盖章）</w:t>
      </w:r>
    </w:p>
    <w:p w:rsidR="00F53AEB" w:rsidRDefault="00F53AEB">
      <w:pPr>
        <w:pStyle w:val="41"/>
        <w:keepNext w:val="0"/>
        <w:keepLines w:val="0"/>
        <w:spacing w:before="0" w:after="0" w:line="360" w:lineRule="auto"/>
        <w:jc w:val="right"/>
        <w:outlineLvl w:val="9"/>
        <w:rPr>
          <w:rFonts w:ascii="宋体" w:hAnsi="宋体" w:cs="宋体"/>
          <w:b w:val="0"/>
          <w:bCs w:val="0"/>
          <w:szCs w:val="24"/>
        </w:rPr>
      </w:pPr>
    </w:p>
    <w:p w:rsidR="00F53AEB" w:rsidRDefault="00560032">
      <w:pPr>
        <w:spacing w:line="360" w:lineRule="auto"/>
        <w:jc w:val="right"/>
        <w:rPr>
          <w:rFonts w:ascii="宋体" w:eastAsia="宋体" w:hAnsi="宋体" w:cs="宋体"/>
          <w:kern w:val="0"/>
          <w:sz w:val="24"/>
        </w:rPr>
      </w:pPr>
      <w:r>
        <w:rPr>
          <w:rFonts w:ascii="宋体" w:eastAsia="宋体" w:hAnsi="宋体" w:cs="宋体" w:hint="eastAsia"/>
          <w:kern w:val="0"/>
          <w:sz w:val="24"/>
        </w:rPr>
        <w:t>日期：___年___月___日</w:t>
      </w:r>
    </w:p>
    <w:p w:rsidR="00E94135" w:rsidRDefault="00E94135">
      <w:pPr>
        <w:spacing w:line="360" w:lineRule="auto"/>
        <w:jc w:val="right"/>
        <w:rPr>
          <w:rFonts w:ascii="宋体" w:eastAsia="宋体" w:hAnsi="宋体" w:cs="宋体"/>
          <w:kern w:val="0"/>
          <w:sz w:val="24"/>
        </w:rPr>
      </w:pPr>
    </w:p>
    <w:p w:rsidR="00E94135" w:rsidRDefault="00E94135">
      <w:pPr>
        <w:spacing w:line="360" w:lineRule="auto"/>
        <w:jc w:val="right"/>
        <w:rPr>
          <w:rFonts w:ascii="宋体" w:eastAsia="宋体" w:hAnsi="宋体" w:cs="宋体"/>
          <w:kern w:val="0"/>
          <w:sz w:val="24"/>
        </w:rPr>
      </w:pPr>
    </w:p>
    <w:p w:rsidR="00F53AEB" w:rsidRDefault="00F53AEB">
      <w:pPr>
        <w:spacing w:line="360" w:lineRule="auto"/>
        <w:rPr>
          <w:rFonts w:ascii="宋体" w:eastAsia="宋体" w:hAnsi="宋体" w:cs="宋体"/>
          <w:kern w:val="0"/>
          <w:sz w:val="24"/>
        </w:rPr>
      </w:pPr>
    </w:p>
    <w:p w:rsidR="00F53AEB" w:rsidRDefault="00F53AEB">
      <w:pPr>
        <w:spacing w:line="360" w:lineRule="auto"/>
        <w:jc w:val="right"/>
        <w:rPr>
          <w:rFonts w:ascii="宋体" w:eastAsia="宋体" w:hAnsi="宋体" w:cs="宋体"/>
          <w:kern w:val="0"/>
          <w:sz w:val="24"/>
        </w:rPr>
      </w:pPr>
    </w:p>
    <w:p w:rsidR="00F53AEB" w:rsidRDefault="00560032">
      <w:pPr>
        <w:snapToGrid w:val="0"/>
        <w:spacing w:line="360" w:lineRule="auto"/>
        <w:jc w:val="center"/>
        <w:outlineLvl w:val="0"/>
        <w:rPr>
          <w:rFonts w:ascii="宋体" w:eastAsia="宋体" w:hAnsi="宋体" w:cs="宋体"/>
          <w:b/>
          <w:kern w:val="0"/>
          <w:sz w:val="36"/>
          <w:szCs w:val="36"/>
        </w:rPr>
      </w:pPr>
      <w:r>
        <w:rPr>
          <w:rFonts w:ascii="宋体" w:eastAsia="宋体" w:hAnsi="宋体" w:cs="宋体" w:hint="eastAsia"/>
          <w:b/>
          <w:kern w:val="0"/>
          <w:sz w:val="36"/>
          <w:szCs w:val="36"/>
        </w:rPr>
        <w:t>合同条款及格式</w:t>
      </w:r>
    </w:p>
    <w:p w:rsidR="00F53AEB" w:rsidRDefault="00560032">
      <w:pPr>
        <w:jc w:val="center"/>
        <w:rPr>
          <w:rFonts w:ascii="宋体" w:eastAsia="宋体" w:hAnsi="宋体" w:cs="宋体"/>
          <w:b/>
          <w:sz w:val="24"/>
        </w:rPr>
      </w:pPr>
      <w:r>
        <w:rPr>
          <w:rFonts w:ascii="宋体" w:eastAsia="宋体" w:hAnsi="宋体" w:cs="宋体" w:hint="eastAsia"/>
          <w:b/>
          <w:sz w:val="24"/>
        </w:rPr>
        <w:t>说明：投标人对合同格式的任何反对或保留意见，需在《商务条款响应/偏离表》逐条说明，未申明的将被视为接受。招标人保留在最终签订本合同前根据投标人说明情况对合同条款进行调整的权利。</w:t>
      </w:r>
    </w:p>
    <w:p w:rsidR="00F53AEB" w:rsidRDefault="00F53AEB">
      <w:pPr>
        <w:spacing w:line="360" w:lineRule="auto"/>
        <w:rPr>
          <w:rFonts w:ascii="宋体" w:eastAsia="宋体" w:hAnsi="宋体" w:cs="宋体"/>
          <w:szCs w:val="21"/>
        </w:rPr>
      </w:pPr>
    </w:p>
    <w:p w:rsidR="00F53AEB" w:rsidRDefault="00560032">
      <w:pPr>
        <w:spacing w:line="360" w:lineRule="auto"/>
        <w:jc w:val="center"/>
        <w:rPr>
          <w:rFonts w:ascii="宋体" w:eastAsia="宋体" w:hAnsi="宋体" w:cs="宋体"/>
          <w:bCs/>
          <w:sz w:val="44"/>
          <w:szCs w:val="44"/>
        </w:rPr>
      </w:pPr>
      <w:r>
        <w:rPr>
          <w:rFonts w:ascii="宋体" w:eastAsia="宋体" w:hAnsi="宋体" w:cs="宋体" w:hint="eastAsia"/>
          <w:bCs/>
          <w:sz w:val="44"/>
          <w:szCs w:val="44"/>
        </w:rPr>
        <w:t>天津渤海石化有限公司丙烯酸酯和高吸水性树脂新材料项目SAP气动开关蝶阀采购项目</w:t>
      </w:r>
    </w:p>
    <w:p w:rsidR="00F53AEB" w:rsidRDefault="00560032">
      <w:pPr>
        <w:spacing w:line="360" w:lineRule="auto"/>
        <w:jc w:val="center"/>
        <w:rPr>
          <w:rFonts w:ascii="宋体" w:eastAsia="宋体" w:hAnsi="宋体" w:cs="宋体"/>
          <w:bCs/>
          <w:sz w:val="44"/>
          <w:szCs w:val="44"/>
        </w:rPr>
      </w:pPr>
      <w:r>
        <w:rPr>
          <w:rFonts w:ascii="宋体" w:eastAsia="宋体" w:hAnsi="宋体" w:cs="宋体" w:hint="eastAsia"/>
          <w:bCs/>
          <w:sz w:val="44"/>
          <w:szCs w:val="44"/>
        </w:rPr>
        <w:t>购销合同</w:t>
      </w:r>
    </w:p>
    <w:p w:rsidR="00F53AEB" w:rsidRDefault="00F53AEB">
      <w:pPr>
        <w:suppressAutoHyphens/>
        <w:spacing w:line="320" w:lineRule="exact"/>
        <w:rPr>
          <w:rFonts w:ascii="宋体" w:eastAsia="宋体" w:hAnsi="宋体" w:cs="宋体"/>
          <w:b/>
          <w:bCs/>
          <w:kern w:val="1"/>
          <w:sz w:val="20"/>
          <w:szCs w:val="20"/>
        </w:rPr>
      </w:pPr>
    </w:p>
    <w:p w:rsidR="00F53AEB" w:rsidRDefault="00560032">
      <w:pPr>
        <w:spacing w:line="360" w:lineRule="auto"/>
        <w:jc w:val="center"/>
        <w:rPr>
          <w:rFonts w:ascii="宋体" w:eastAsia="宋体" w:hAnsi="宋体" w:cs="宋体"/>
          <w:sz w:val="32"/>
          <w:szCs w:val="32"/>
        </w:rPr>
      </w:pPr>
      <w:r>
        <w:rPr>
          <w:rFonts w:ascii="宋体" w:eastAsia="宋体" w:hAnsi="宋体" w:cs="宋体" w:hint="eastAsia"/>
          <w:sz w:val="32"/>
          <w:szCs w:val="32"/>
        </w:rPr>
        <w:t>合同号：</w:t>
      </w:r>
    </w:p>
    <w:p w:rsidR="00F53AEB" w:rsidRDefault="00F53AEB">
      <w:pPr>
        <w:ind w:firstLine="960"/>
        <w:rPr>
          <w:rFonts w:ascii="宋体" w:eastAsia="宋体" w:hAnsi="宋体" w:cs="宋体"/>
          <w:sz w:val="32"/>
          <w:szCs w:val="32"/>
        </w:rPr>
      </w:pPr>
    </w:p>
    <w:p w:rsidR="00F53AEB" w:rsidRDefault="00F53AEB">
      <w:pPr>
        <w:ind w:firstLine="960"/>
        <w:rPr>
          <w:rFonts w:ascii="宋体" w:eastAsia="宋体" w:hAnsi="宋体" w:cs="宋体"/>
          <w:sz w:val="32"/>
          <w:szCs w:val="32"/>
        </w:rPr>
      </w:pPr>
    </w:p>
    <w:p w:rsidR="00F53AEB" w:rsidRDefault="00F53AEB">
      <w:pPr>
        <w:ind w:firstLine="960"/>
        <w:rPr>
          <w:rFonts w:ascii="宋体" w:eastAsia="宋体" w:hAnsi="宋体" w:cs="宋体"/>
          <w:sz w:val="32"/>
          <w:szCs w:val="32"/>
        </w:rPr>
      </w:pPr>
    </w:p>
    <w:p w:rsidR="00F53AEB" w:rsidRDefault="00F53AEB">
      <w:pPr>
        <w:ind w:firstLine="960"/>
        <w:rPr>
          <w:rFonts w:ascii="宋体" w:eastAsia="宋体" w:hAnsi="宋体" w:cs="宋体"/>
          <w:sz w:val="32"/>
          <w:szCs w:val="32"/>
        </w:rPr>
      </w:pPr>
    </w:p>
    <w:p w:rsidR="00F53AEB" w:rsidRDefault="00560032">
      <w:pPr>
        <w:ind w:firstLineChars="400" w:firstLine="1280"/>
        <w:rPr>
          <w:rFonts w:ascii="宋体" w:eastAsia="宋体" w:hAnsi="宋体" w:cs="宋体"/>
          <w:sz w:val="32"/>
          <w:szCs w:val="32"/>
        </w:rPr>
      </w:pPr>
      <w:r>
        <w:rPr>
          <w:rFonts w:ascii="宋体" w:eastAsia="宋体" w:hAnsi="宋体" w:cs="宋体" w:hint="eastAsia"/>
          <w:sz w:val="32"/>
          <w:szCs w:val="32"/>
        </w:rPr>
        <w:t>买方：天津渤海石化有限公司</w:t>
      </w:r>
    </w:p>
    <w:p w:rsidR="00F53AEB" w:rsidRDefault="00F53AEB">
      <w:pPr>
        <w:ind w:firstLineChars="400" w:firstLine="1280"/>
        <w:rPr>
          <w:rFonts w:ascii="宋体" w:eastAsia="宋体" w:hAnsi="宋体" w:cs="宋体"/>
          <w:sz w:val="32"/>
          <w:szCs w:val="32"/>
        </w:rPr>
      </w:pPr>
    </w:p>
    <w:p w:rsidR="00F53AEB" w:rsidRDefault="00560032">
      <w:pPr>
        <w:ind w:firstLineChars="400" w:firstLine="1280"/>
        <w:rPr>
          <w:rFonts w:ascii="宋体" w:eastAsia="宋体" w:hAnsi="宋体" w:cs="宋体"/>
          <w:sz w:val="32"/>
          <w:szCs w:val="32"/>
        </w:rPr>
      </w:pPr>
      <w:r>
        <w:rPr>
          <w:rFonts w:ascii="宋体" w:eastAsia="宋体" w:hAnsi="宋体" w:cs="宋体" w:hint="eastAsia"/>
          <w:sz w:val="32"/>
          <w:szCs w:val="32"/>
        </w:rPr>
        <w:t xml:space="preserve">卖方： </w:t>
      </w:r>
    </w:p>
    <w:p w:rsidR="00F53AEB" w:rsidRDefault="00F53AEB">
      <w:pPr>
        <w:spacing w:line="360" w:lineRule="auto"/>
        <w:jc w:val="center"/>
        <w:rPr>
          <w:rFonts w:ascii="宋体" w:eastAsia="宋体" w:hAnsi="宋体" w:cs="宋体"/>
          <w:sz w:val="32"/>
          <w:szCs w:val="32"/>
        </w:rPr>
      </w:pPr>
    </w:p>
    <w:p w:rsidR="00F53AEB" w:rsidRDefault="00560032">
      <w:pPr>
        <w:spacing w:line="360" w:lineRule="auto"/>
        <w:ind w:firstLineChars="400" w:firstLine="1280"/>
        <w:jc w:val="left"/>
        <w:rPr>
          <w:rFonts w:ascii="宋体" w:eastAsia="宋体" w:hAnsi="宋体" w:cs="宋体"/>
          <w:sz w:val="28"/>
          <w:szCs w:val="21"/>
        </w:rPr>
      </w:pPr>
      <w:r>
        <w:rPr>
          <w:rFonts w:ascii="宋体" w:eastAsia="宋体" w:hAnsi="宋体" w:cs="宋体" w:hint="eastAsia"/>
          <w:sz w:val="32"/>
          <w:szCs w:val="32"/>
        </w:rPr>
        <w:t>年   月  日于天津临港</w:t>
      </w:r>
    </w:p>
    <w:p w:rsidR="00F53AEB" w:rsidRDefault="00F53AEB">
      <w:pPr>
        <w:spacing w:line="360" w:lineRule="auto"/>
        <w:jc w:val="center"/>
        <w:rPr>
          <w:rFonts w:ascii="宋体" w:eastAsia="宋体" w:hAnsi="宋体" w:cs="宋体"/>
          <w:sz w:val="28"/>
          <w:szCs w:val="28"/>
        </w:rPr>
      </w:pPr>
    </w:p>
    <w:p w:rsidR="00F53AEB" w:rsidRDefault="00F53AEB">
      <w:pPr>
        <w:suppressAutoHyphens/>
        <w:spacing w:line="320" w:lineRule="exact"/>
        <w:rPr>
          <w:rFonts w:ascii="宋体" w:eastAsia="宋体" w:hAnsi="宋体" w:cs="宋体"/>
          <w:b/>
          <w:bCs/>
          <w:kern w:val="1"/>
          <w:sz w:val="28"/>
          <w:szCs w:val="28"/>
        </w:rPr>
      </w:pPr>
    </w:p>
    <w:p w:rsidR="00F53AEB" w:rsidRDefault="00F53AEB">
      <w:pPr>
        <w:rPr>
          <w:rFonts w:ascii="宋体" w:eastAsia="宋体" w:hAnsi="宋体" w:cs="宋体"/>
          <w:sz w:val="28"/>
          <w:szCs w:val="28"/>
        </w:rPr>
      </w:pPr>
    </w:p>
    <w:p w:rsidR="00F53AEB" w:rsidRDefault="00F53AEB">
      <w:pPr>
        <w:suppressAutoHyphens/>
        <w:spacing w:line="320" w:lineRule="exact"/>
        <w:rPr>
          <w:rFonts w:ascii="宋体" w:eastAsia="宋体" w:hAnsi="宋体" w:cs="宋体"/>
          <w:b/>
          <w:bCs/>
          <w:kern w:val="1"/>
          <w:sz w:val="28"/>
          <w:szCs w:val="28"/>
        </w:rPr>
      </w:pPr>
    </w:p>
    <w:p w:rsidR="00F53AEB" w:rsidRDefault="00F53AEB">
      <w:pPr>
        <w:suppressAutoHyphens/>
        <w:spacing w:line="320" w:lineRule="exact"/>
        <w:rPr>
          <w:rFonts w:ascii="宋体" w:eastAsia="宋体" w:hAnsi="宋体" w:cs="宋体"/>
          <w:b/>
          <w:bCs/>
          <w:kern w:val="1"/>
          <w:sz w:val="20"/>
          <w:szCs w:val="20"/>
        </w:rPr>
      </w:pPr>
    </w:p>
    <w:p w:rsidR="00F53AEB" w:rsidRDefault="00F53AEB">
      <w:pPr>
        <w:spacing w:line="500" w:lineRule="exact"/>
        <w:rPr>
          <w:rFonts w:ascii="宋体" w:eastAsia="宋体" w:hAnsi="宋体" w:cs="宋体"/>
        </w:rPr>
      </w:pPr>
    </w:p>
    <w:p w:rsidR="00F53AEB" w:rsidRDefault="00560032">
      <w:pPr>
        <w:rPr>
          <w:rFonts w:ascii="宋体" w:eastAsia="宋体" w:hAnsi="宋体" w:cs="宋体"/>
          <w:sz w:val="24"/>
        </w:rPr>
      </w:pPr>
      <w:r>
        <w:rPr>
          <w:rFonts w:ascii="宋体" w:eastAsia="宋体" w:hAnsi="宋体" w:cs="宋体" w:hint="eastAsia"/>
          <w:sz w:val="24"/>
        </w:rPr>
        <w:br w:type="page"/>
      </w:r>
    </w:p>
    <w:p w:rsidR="00F53AEB" w:rsidRDefault="00560032">
      <w:pPr>
        <w:spacing w:line="312" w:lineRule="auto"/>
        <w:rPr>
          <w:rFonts w:ascii="宋体" w:eastAsia="宋体" w:hAnsi="宋体" w:cs="宋体"/>
          <w:sz w:val="24"/>
        </w:rPr>
      </w:pPr>
      <w:r>
        <w:rPr>
          <w:rFonts w:ascii="宋体" w:eastAsia="宋体" w:hAnsi="宋体" w:cs="宋体" w:hint="eastAsia"/>
          <w:sz w:val="24"/>
        </w:rPr>
        <w:lastRenderedPageBreak/>
        <w:t>1.定义</w:t>
      </w:r>
    </w:p>
    <w:p w:rsidR="00F53AEB" w:rsidRDefault="00560032">
      <w:pPr>
        <w:spacing w:line="312" w:lineRule="auto"/>
        <w:ind w:firstLineChars="200" w:firstLine="480"/>
        <w:rPr>
          <w:rFonts w:ascii="宋体" w:eastAsia="宋体" w:hAnsi="宋体" w:cs="宋体"/>
          <w:sz w:val="24"/>
        </w:rPr>
      </w:pPr>
      <w:r>
        <w:rPr>
          <w:rFonts w:ascii="宋体" w:eastAsia="宋体" w:hAnsi="宋体" w:cs="宋体" w:hint="eastAsia"/>
          <w:sz w:val="24"/>
        </w:rPr>
        <w:t>本合同中的下列术语应解释为：</w:t>
      </w:r>
    </w:p>
    <w:p w:rsidR="00F53AEB" w:rsidRDefault="00560032">
      <w:pPr>
        <w:spacing w:line="312" w:lineRule="auto"/>
        <w:rPr>
          <w:rFonts w:ascii="宋体" w:eastAsia="宋体" w:hAnsi="宋体" w:cs="宋体"/>
          <w:sz w:val="24"/>
        </w:rPr>
      </w:pPr>
      <w:r>
        <w:rPr>
          <w:rFonts w:ascii="宋体" w:eastAsia="宋体" w:hAnsi="宋体" w:cs="宋体" w:hint="eastAsia"/>
          <w:sz w:val="24"/>
        </w:rPr>
        <w:t>(1)“合同”系指买卖双方签署的、合同格式中载明的买卖双方所达成的协议，包括所有的附件、附录和构成合同的其它文件。</w:t>
      </w:r>
    </w:p>
    <w:p w:rsidR="00F53AEB" w:rsidRDefault="00560032">
      <w:pPr>
        <w:spacing w:line="312" w:lineRule="auto"/>
        <w:rPr>
          <w:rFonts w:ascii="宋体" w:eastAsia="宋体" w:hAnsi="宋体" w:cs="宋体"/>
          <w:sz w:val="24"/>
        </w:rPr>
      </w:pPr>
      <w:r>
        <w:rPr>
          <w:rFonts w:ascii="宋体" w:eastAsia="宋体" w:hAnsi="宋体" w:cs="宋体" w:hint="eastAsia"/>
          <w:sz w:val="24"/>
        </w:rPr>
        <w:t>(2)“合同价”系指根据合同规定，在卖方在完全履行合同义务后应付给卖方的价格。</w:t>
      </w:r>
    </w:p>
    <w:p w:rsidR="00F53AEB" w:rsidRDefault="00560032">
      <w:pPr>
        <w:spacing w:line="312" w:lineRule="auto"/>
        <w:rPr>
          <w:rFonts w:ascii="宋体" w:eastAsia="宋体" w:hAnsi="宋体" w:cs="宋体"/>
          <w:sz w:val="24"/>
        </w:rPr>
      </w:pPr>
      <w:r>
        <w:rPr>
          <w:rFonts w:ascii="宋体" w:eastAsia="宋体" w:hAnsi="宋体" w:cs="宋体" w:hint="eastAsia"/>
          <w:sz w:val="24"/>
        </w:rPr>
        <w:t>(3)“货物”系指卖方根据合同规定须向买方提供的一切材料和其它技术资料及其它材料。</w:t>
      </w:r>
    </w:p>
    <w:p w:rsidR="00F53AEB" w:rsidRDefault="00560032">
      <w:pPr>
        <w:spacing w:line="312" w:lineRule="auto"/>
        <w:rPr>
          <w:rFonts w:ascii="宋体" w:eastAsia="宋体" w:hAnsi="宋体" w:cs="宋体"/>
          <w:sz w:val="24"/>
        </w:rPr>
      </w:pPr>
      <w:r>
        <w:rPr>
          <w:rFonts w:ascii="宋体" w:eastAsia="宋体" w:hAnsi="宋体" w:cs="宋体" w:hint="eastAsia"/>
          <w:sz w:val="24"/>
        </w:rPr>
        <w:t>(4)“服务”系指根据合同规定卖方承担与供货有关的辅助服务，如运输、保险以及其它的服务，如安装（和/或安装指导）、调试、提供技术协助、培训和其他类似的义务。</w:t>
      </w:r>
    </w:p>
    <w:p w:rsidR="00F53AEB" w:rsidRDefault="00560032">
      <w:pPr>
        <w:spacing w:line="312" w:lineRule="auto"/>
        <w:rPr>
          <w:rFonts w:ascii="宋体" w:eastAsia="宋体" w:hAnsi="宋体" w:cs="宋体"/>
          <w:sz w:val="24"/>
        </w:rPr>
      </w:pPr>
      <w:r>
        <w:rPr>
          <w:rFonts w:ascii="宋体" w:eastAsia="宋体" w:hAnsi="宋体" w:cs="宋体" w:hint="eastAsia"/>
          <w:sz w:val="24"/>
        </w:rPr>
        <w:t>(5)“买方”系指天津渤海石化有限公司。</w:t>
      </w:r>
    </w:p>
    <w:p w:rsidR="00F53AEB" w:rsidRDefault="00560032">
      <w:pPr>
        <w:spacing w:line="312" w:lineRule="auto"/>
        <w:rPr>
          <w:rFonts w:ascii="宋体" w:eastAsia="宋体" w:hAnsi="宋体" w:cs="宋体"/>
          <w:sz w:val="24"/>
        </w:rPr>
      </w:pPr>
      <w:r>
        <w:rPr>
          <w:rFonts w:ascii="宋体" w:eastAsia="宋体" w:hAnsi="宋体" w:cs="宋体" w:hint="eastAsia"/>
          <w:sz w:val="24"/>
        </w:rPr>
        <w:t>(6)“卖方”系指</w:t>
      </w:r>
      <w:r>
        <w:rPr>
          <w:rFonts w:ascii="宋体" w:eastAsia="宋体" w:hAnsi="宋体" w:cs="宋体" w:hint="eastAsia"/>
          <w:sz w:val="24"/>
          <w:u w:val="single"/>
        </w:rPr>
        <w:t xml:space="preserve">       </w:t>
      </w:r>
      <w:r>
        <w:rPr>
          <w:rFonts w:ascii="宋体" w:eastAsia="宋体" w:hAnsi="宋体" w:cs="宋体" w:hint="eastAsia"/>
          <w:sz w:val="24"/>
        </w:rPr>
        <w:t>。</w:t>
      </w:r>
    </w:p>
    <w:p w:rsidR="00F53AEB" w:rsidRDefault="00560032">
      <w:pPr>
        <w:spacing w:line="312" w:lineRule="auto"/>
        <w:rPr>
          <w:rFonts w:ascii="宋体" w:eastAsia="宋体" w:hAnsi="宋体" w:cs="宋体"/>
          <w:sz w:val="24"/>
        </w:rPr>
      </w:pPr>
      <w:r>
        <w:rPr>
          <w:rFonts w:ascii="宋体" w:eastAsia="宋体" w:hAnsi="宋体" w:cs="宋体" w:hint="eastAsia"/>
          <w:sz w:val="24"/>
        </w:rPr>
        <w:t>(7)“现场”系指天津市滨海新区临港经济区渤海十三路189号天津渤海石化有限公司。</w:t>
      </w:r>
    </w:p>
    <w:p w:rsidR="00F53AEB" w:rsidRDefault="00560032">
      <w:pPr>
        <w:spacing w:line="312" w:lineRule="auto"/>
        <w:rPr>
          <w:rFonts w:ascii="宋体" w:eastAsia="宋体" w:hAnsi="宋体" w:cs="宋体"/>
          <w:sz w:val="24"/>
        </w:rPr>
      </w:pPr>
      <w:r>
        <w:rPr>
          <w:rFonts w:ascii="宋体" w:eastAsia="宋体" w:hAnsi="宋体" w:cs="宋体" w:hint="eastAsia"/>
          <w:sz w:val="24"/>
        </w:rPr>
        <w:t>(8)“验收”系指合同设备在性能考核中达到技术附件规定的技术性能和保证指标之后，买方接收合同设备。</w:t>
      </w:r>
    </w:p>
    <w:p w:rsidR="00F53AEB" w:rsidRDefault="00560032">
      <w:pPr>
        <w:spacing w:line="312" w:lineRule="auto"/>
        <w:rPr>
          <w:rFonts w:ascii="宋体" w:eastAsia="宋体" w:hAnsi="宋体" w:cs="宋体"/>
          <w:sz w:val="24"/>
        </w:rPr>
      </w:pPr>
      <w:r>
        <w:rPr>
          <w:rFonts w:ascii="宋体" w:eastAsia="宋体" w:hAnsi="宋体" w:cs="宋体" w:hint="eastAsia"/>
          <w:sz w:val="24"/>
        </w:rPr>
        <w:t>2.技术规范</w:t>
      </w:r>
    </w:p>
    <w:p w:rsidR="00F53AEB" w:rsidRDefault="00560032">
      <w:pPr>
        <w:spacing w:line="312" w:lineRule="auto"/>
        <w:ind w:firstLineChars="200" w:firstLine="480"/>
        <w:rPr>
          <w:rFonts w:ascii="宋体" w:eastAsia="宋体" w:hAnsi="宋体" w:cs="宋体"/>
          <w:sz w:val="24"/>
        </w:rPr>
      </w:pPr>
      <w:r>
        <w:rPr>
          <w:rFonts w:ascii="宋体" w:eastAsia="宋体" w:hAnsi="宋体" w:cs="宋体" w:hint="eastAsia"/>
          <w:sz w:val="24"/>
        </w:rPr>
        <w:t>技术规范以买卖双方签订的《技术协议》为准。</w:t>
      </w:r>
    </w:p>
    <w:p w:rsidR="00F53AEB" w:rsidRDefault="00560032">
      <w:pPr>
        <w:spacing w:line="312" w:lineRule="auto"/>
        <w:rPr>
          <w:rFonts w:ascii="宋体" w:eastAsia="宋体" w:hAnsi="宋体" w:cs="宋体"/>
          <w:sz w:val="24"/>
        </w:rPr>
      </w:pPr>
      <w:r>
        <w:rPr>
          <w:rFonts w:ascii="宋体" w:eastAsia="宋体" w:hAnsi="宋体" w:cs="宋体" w:hint="eastAsia"/>
          <w:sz w:val="24"/>
        </w:rPr>
        <w:t>3.专利权</w:t>
      </w:r>
    </w:p>
    <w:p w:rsidR="00F53AEB" w:rsidRDefault="00560032">
      <w:pPr>
        <w:spacing w:line="312" w:lineRule="auto"/>
        <w:ind w:firstLineChars="200" w:firstLine="480"/>
        <w:rPr>
          <w:rFonts w:ascii="宋体" w:eastAsia="宋体" w:hAnsi="宋体" w:cs="宋体"/>
          <w:sz w:val="24"/>
        </w:rPr>
      </w:pPr>
      <w:r>
        <w:rPr>
          <w:rFonts w:ascii="宋体" w:eastAsia="宋体" w:hAnsi="宋体" w:cs="宋体" w:hint="eastAsia"/>
          <w:sz w:val="24"/>
        </w:rPr>
        <w:t>卖方应保护买方在使用该货物或其任何一部分时不受第三方提出侵犯专利权、商标权或工业设计权的指控。如果任何第三方提出侵权指控，卖方须与第三方交涉并承担可能发生的一切法律责任和费用。</w:t>
      </w:r>
    </w:p>
    <w:p w:rsidR="00F53AEB" w:rsidRDefault="00560032">
      <w:pPr>
        <w:spacing w:line="312" w:lineRule="auto"/>
        <w:rPr>
          <w:rFonts w:ascii="宋体" w:eastAsia="宋体" w:hAnsi="宋体" w:cs="宋体"/>
          <w:sz w:val="24"/>
        </w:rPr>
      </w:pPr>
      <w:r>
        <w:rPr>
          <w:rFonts w:ascii="宋体" w:eastAsia="宋体" w:hAnsi="宋体" w:cs="宋体" w:hint="eastAsia"/>
          <w:sz w:val="24"/>
        </w:rPr>
        <w:t>4.包装要求</w:t>
      </w:r>
    </w:p>
    <w:p w:rsidR="00F53AEB" w:rsidRDefault="00560032">
      <w:pPr>
        <w:spacing w:line="312" w:lineRule="auto"/>
        <w:rPr>
          <w:rFonts w:ascii="宋体" w:eastAsia="宋体" w:hAnsi="宋体" w:cs="宋体"/>
          <w:sz w:val="24"/>
        </w:rPr>
      </w:pPr>
      <w:r>
        <w:rPr>
          <w:rFonts w:ascii="宋体" w:eastAsia="宋体" w:hAnsi="宋体" w:cs="宋体" w:hint="eastAsia"/>
          <w:sz w:val="24"/>
        </w:rPr>
        <w:t>4.1除合同另有规定外,卖方提供的全部货物，均应采用国家或专业标准保护措施进行包装，使包装应适应于远距离运输、防潮、防震、防锈和防粗暴装卸，确保货物安全无损运抵现场。由于包装不善所引起的货物锈蚀、损坏和损失均由卖方承担。</w:t>
      </w:r>
    </w:p>
    <w:p w:rsidR="00F53AEB" w:rsidRDefault="00560032">
      <w:pPr>
        <w:spacing w:line="312" w:lineRule="auto"/>
        <w:rPr>
          <w:rFonts w:ascii="宋体" w:eastAsia="宋体" w:hAnsi="宋体" w:cs="宋体"/>
          <w:sz w:val="24"/>
        </w:rPr>
      </w:pPr>
      <w:r>
        <w:rPr>
          <w:rFonts w:ascii="宋体" w:eastAsia="宋体" w:hAnsi="宋体" w:cs="宋体" w:hint="eastAsia"/>
          <w:sz w:val="24"/>
        </w:rPr>
        <w:t>4.2每件包装箱内应附一份详细装箱单和质量合格证。</w:t>
      </w:r>
    </w:p>
    <w:p w:rsidR="00F53AEB" w:rsidRDefault="00560032">
      <w:pPr>
        <w:spacing w:line="312" w:lineRule="auto"/>
        <w:rPr>
          <w:rFonts w:ascii="宋体" w:eastAsia="宋体" w:hAnsi="宋体" w:cs="宋体"/>
          <w:sz w:val="24"/>
        </w:rPr>
      </w:pPr>
      <w:r>
        <w:rPr>
          <w:rFonts w:ascii="宋体" w:eastAsia="宋体" w:hAnsi="宋体" w:cs="宋体" w:hint="eastAsia"/>
          <w:sz w:val="24"/>
        </w:rPr>
        <w:t>5.装运标志</w:t>
      </w:r>
    </w:p>
    <w:p w:rsidR="00F53AEB" w:rsidRDefault="00560032">
      <w:pPr>
        <w:spacing w:line="312" w:lineRule="auto"/>
        <w:rPr>
          <w:rFonts w:ascii="宋体" w:eastAsia="宋体" w:hAnsi="宋体" w:cs="宋体"/>
          <w:sz w:val="24"/>
        </w:rPr>
      </w:pPr>
      <w:r>
        <w:rPr>
          <w:rFonts w:ascii="宋体" w:eastAsia="宋体" w:hAnsi="宋体" w:cs="宋体" w:hint="eastAsia"/>
          <w:sz w:val="24"/>
        </w:rPr>
        <w:t>5.1卖方应在每一包装箱的四侧用不褪色的油漆以醒目的中文字样做出下列标记：</w:t>
      </w:r>
    </w:p>
    <w:p w:rsidR="00F53AEB" w:rsidRDefault="00560032">
      <w:pPr>
        <w:spacing w:line="312" w:lineRule="auto"/>
        <w:rPr>
          <w:rFonts w:ascii="宋体" w:eastAsia="宋体" w:hAnsi="宋体" w:cs="宋体"/>
          <w:sz w:val="24"/>
        </w:rPr>
      </w:pPr>
      <w:r>
        <w:rPr>
          <w:rFonts w:ascii="宋体" w:eastAsia="宋体" w:hAnsi="宋体" w:cs="宋体" w:hint="eastAsia"/>
          <w:sz w:val="24"/>
        </w:rPr>
        <w:t>(1)收货人：______________________________________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(2)合同号：______________________________________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(3)装运标志：____________________________________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(4)收货人代号：__________________________________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(5)目的地：______________________________________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(6)货物名称、品目号和箱号：______________________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(7)毛重／净重(公斤)：____________________________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(8)尺寸(长×宽×高,以厘米计)：___________________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5.2如果货物单件重量在2吨或2吨以上，卖方应在每件包装箱的两侧用中文和适当的运输标记，标明“重心”和“吊装点”，以便装卸和搬运。</w:t>
      </w:r>
    </w:p>
    <w:p w:rsidR="00F53AEB" w:rsidRDefault="00560032">
      <w:pPr>
        <w:spacing w:line="312" w:lineRule="auto"/>
        <w:rPr>
          <w:rFonts w:ascii="宋体" w:eastAsia="宋体" w:hAnsi="宋体" w:cs="宋体"/>
          <w:sz w:val="24"/>
        </w:rPr>
      </w:pPr>
      <w:r>
        <w:rPr>
          <w:rFonts w:ascii="宋体" w:eastAsia="宋体" w:hAnsi="宋体" w:cs="宋体" w:hint="eastAsia"/>
          <w:sz w:val="24"/>
        </w:rPr>
        <w:t>根据货物的特点和运输的不同要求，卖方应在包装箱上清楚地标有“小心轻放”、“防潮”、“勿倒置”</w:t>
      </w:r>
      <w:r>
        <w:rPr>
          <w:rFonts w:ascii="宋体" w:eastAsia="宋体" w:hAnsi="宋体" w:cs="宋体" w:hint="eastAsia"/>
          <w:sz w:val="24"/>
        </w:rPr>
        <w:lastRenderedPageBreak/>
        <w:t>等字样和其他适当的标志。</w:t>
      </w:r>
    </w:p>
    <w:p w:rsidR="00F53AEB" w:rsidRDefault="00560032">
      <w:pPr>
        <w:spacing w:line="312" w:lineRule="auto"/>
        <w:rPr>
          <w:rFonts w:ascii="宋体" w:eastAsia="宋体" w:hAnsi="宋体" w:cs="宋体"/>
          <w:sz w:val="24"/>
        </w:rPr>
      </w:pPr>
      <w:r>
        <w:rPr>
          <w:rFonts w:ascii="宋体" w:eastAsia="宋体" w:hAnsi="宋体" w:cs="宋体" w:hint="eastAsia"/>
          <w:sz w:val="24"/>
        </w:rPr>
        <w:t>6.交货</w:t>
      </w:r>
    </w:p>
    <w:p w:rsidR="00F53AEB" w:rsidRDefault="00560032">
      <w:pPr>
        <w:spacing w:line="312" w:lineRule="auto"/>
        <w:rPr>
          <w:rFonts w:ascii="宋体" w:eastAsia="宋体" w:hAnsi="宋体" w:cs="宋体"/>
          <w:sz w:val="24"/>
        </w:rPr>
      </w:pPr>
      <w:r>
        <w:rPr>
          <w:rFonts w:ascii="宋体" w:eastAsia="宋体" w:hAnsi="宋体" w:cs="宋体" w:hint="eastAsia"/>
          <w:sz w:val="24"/>
        </w:rPr>
        <w:t>6.1合同货物的交货期为</w:t>
      </w:r>
      <w:r>
        <w:rPr>
          <w:rFonts w:ascii="宋体" w:eastAsia="宋体" w:hAnsi="宋体" w:cs="宋体" w:hint="eastAsia"/>
          <w:sz w:val="24"/>
          <w:u w:val="single"/>
        </w:rPr>
        <w:t>_ 签订合同后</w:t>
      </w:r>
      <w:r>
        <w:rPr>
          <w:rFonts w:ascii="宋体" w:eastAsia="宋体" w:hAnsi="宋体" w:cs="宋体" w:hint="eastAsia"/>
          <w:sz w:val="24"/>
          <w:highlight w:val="green"/>
          <w:u w:val="single"/>
        </w:rPr>
        <w:t>2周</w:t>
      </w:r>
      <w:r>
        <w:rPr>
          <w:rFonts w:ascii="宋体" w:eastAsia="宋体" w:hAnsi="宋体" w:cs="宋体" w:hint="eastAsia"/>
          <w:sz w:val="24"/>
          <w:u w:val="single"/>
        </w:rPr>
        <w:t xml:space="preserve"> </w:t>
      </w:r>
      <w:r>
        <w:rPr>
          <w:rFonts w:ascii="宋体" w:eastAsia="宋体" w:hAnsi="宋体" w:cs="宋体" w:hint="eastAsia"/>
          <w:sz w:val="24"/>
        </w:rPr>
        <w:t>_。</w:t>
      </w:r>
    </w:p>
    <w:p w:rsidR="00F53AEB" w:rsidRDefault="00560032">
      <w:pPr>
        <w:spacing w:line="312" w:lineRule="auto"/>
        <w:rPr>
          <w:rFonts w:ascii="宋体" w:eastAsia="宋体" w:hAnsi="宋体" w:cs="宋体"/>
          <w:sz w:val="24"/>
        </w:rPr>
      </w:pPr>
      <w:r>
        <w:rPr>
          <w:rFonts w:ascii="宋体" w:eastAsia="宋体" w:hAnsi="宋体" w:cs="宋体" w:hint="eastAsia"/>
          <w:sz w:val="24"/>
        </w:rPr>
        <w:t>合同货物的交货期及交货顺序应满足工程建设材料安装进度和顺序的要求，应保证及时和部套的完整性。</w:t>
      </w:r>
    </w:p>
    <w:p w:rsidR="00F53AEB" w:rsidRDefault="00560032">
      <w:pPr>
        <w:spacing w:line="312" w:lineRule="auto"/>
        <w:rPr>
          <w:rFonts w:ascii="宋体" w:eastAsia="宋体" w:hAnsi="宋体" w:cs="宋体"/>
          <w:sz w:val="24"/>
        </w:rPr>
      </w:pPr>
      <w:r>
        <w:rPr>
          <w:rFonts w:ascii="宋体" w:eastAsia="宋体" w:hAnsi="宋体" w:cs="宋体" w:hint="eastAsia"/>
          <w:sz w:val="24"/>
        </w:rPr>
        <w:t>6.2合同货物的交货地点为：天津市滨海新区临港经济区渤海十三路189号天津渤海石化有限公司。</w:t>
      </w:r>
    </w:p>
    <w:p w:rsidR="00F53AEB" w:rsidRDefault="00560032">
      <w:pPr>
        <w:spacing w:line="312" w:lineRule="auto"/>
        <w:rPr>
          <w:rFonts w:ascii="宋体" w:eastAsia="宋体" w:hAnsi="宋体" w:cs="宋体"/>
          <w:sz w:val="24"/>
        </w:rPr>
      </w:pPr>
      <w:r>
        <w:rPr>
          <w:rFonts w:ascii="宋体" w:eastAsia="宋体" w:hAnsi="宋体" w:cs="宋体" w:hint="eastAsia"/>
          <w:sz w:val="24"/>
        </w:rPr>
        <w:t>合同货物所有权自合同货物交付现场经初步验收合格后，由卖方转移给买方。合同货物毁损、灭失的风险，在合同货物交付初步验收之前由卖方承担，交付初步验收之后由买方承担。</w:t>
      </w:r>
    </w:p>
    <w:p w:rsidR="00F53AEB" w:rsidRDefault="00560032">
      <w:pPr>
        <w:spacing w:line="312" w:lineRule="auto"/>
        <w:rPr>
          <w:rFonts w:ascii="宋体" w:eastAsia="宋体" w:hAnsi="宋体" w:cs="宋体"/>
          <w:sz w:val="24"/>
        </w:rPr>
      </w:pPr>
      <w:r>
        <w:rPr>
          <w:rFonts w:ascii="宋体" w:eastAsia="宋体" w:hAnsi="宋体" w:cs="宋体" w:hint="eastAsia"/>
          <w:sz w:val="24"/>
        </w:rPr>
        <w:t>6.3交货方式为现场车板交货，即卖方负责办理运输和保险，将货物运抵现场。有关运输和保险的一切费用由卖方承担。所有货物运抵现场的日期为交货日期。</w:t>
      </w:r>
    </w:p>
    <w:p w:rsidR="00F53AEB" w:rsidRDefault="00560032">
      <w:pPr>
        <w:spacing w:line="312" w:lineRule="auto"/>
        <w:rPr>
          <w:rFonts w:ascii="宋体" w:eastAsia="宋体" w:hAnsi="宋体" w:cs="宋体"/>
          <w:sz w:val="24"/>
        </w:rPr>
      </w:pPr>
      <w:r>
        <w:rPr>
          <w:rFonts w:ascii="宋体" w:eastAsia="宋体" w:hAnsi="宋体" w:cs="宋体" w:hint="eastAsia"/>
          <w:sz w:val="24"/>
        </w:rPr>
        <w:t>6.4卖方应在合同规定的交货期前30天以电子邮件形式将合同号、货物名称、数量、包装箱件数、总毛重、总体积(立方米)和备妥交货日期通知买方。同时卖方应用挂号信将详细交货清单一式六份包括合同号、货物名称、规格、数量、总毛重、总体积(立方米)、包装箱件数和每个包装箱的尺寸(长×宽×高)、单价、总额和备妥待交日期以及对货物在运输和仓储的特殊要求和注意事项通知买方。</w:t>
      </w:r>
    </w:p>
    <w:p w:rsidR="00F53AEB" w:rsidRDefault="00560032">
      <w:pPr>
        <w:spacing w:line="312" w:lineRule="auto"/>
        <w:rPr>
          <w:rFonts w:ascii="宋体" w:eastAsia="宋体" w:hAnsi="宋体" w:cs="宋体"/>
          <w:sz w:val="24"/>
        </w:rPr>
      </w:pPr>
      <w:r>
        <w:rPr>
          <w:rFonts w:ascii="宋体" w:eastAsia="宋体" w:hAnsi="宋体" w:cs="宋体" w:hint="eastAsia"/>
          <w:sz w:val="24"/>
        </w:rPr>
        <w:t>6.5卖方装运的货物不应超过合同规定的数量或重量。否则，卖方应对超运部分的数量或重量而引起的一切后果负责。</w:t>
      </w:r>
    </w:p>
    <w:p w:rsidR="00F53AEB" w:rsidRDefault="00560032">
      <w:pPr>
        <w:spacing w:line="312" w:lineRule="auto"/>
        <w:rPr>
          <w:rFonts w:ascii="宋体" w:eastAsia="宋体" w:hAnsi="宋体" w:cs="宋体"/>
          <w:sz w:val="24"/>
        </w:rPr>
      </w:pPr>
      <w:r>
        <w:rPr>
          <w:rFonts w:ascii="宋体" w:eastAsia="宋体" w:hAnsi="宋体" w:cs="宋体" w:hint="eastAsia"/>
          <w:sz w:val="24"/>
        </w:rPr>
        <w:t>7.装运通知</w:t>
      </w:r>
    </w:p>
    <w:p w:rsidR="00F53AEB" w:rsidRDefault="00560032">
      <w:pPr>
        <w:spacing w:line="312" w:lineRule="auto"/>
        <w:rPr>
          <w:rFonts w:ascii="宋体" w:eastAsia="宋体" w:hAnsi="宋体" w:cs="宋体"/>
          <w:sz w:val="24"/>
        </w:rPr>
      </w:pPr>
      <w:r>
        <w:rPr>
          <w:rFonts w:ascii="宋体" w:eastAsia="宋体" w:hAnsi="宋体" w:cs="宋体" w:hint="eastAsia"/>
          <w:sz w:val="24"/>
        </w:rPr>
        <w:t>货物在卖方已通知买方货物已备妥待运输后24小时之内，卖方应将合同号、货名、数量、毛重、总体积 (立方米)、发票金额、运输工具名称及启运日期，以电子邮件通知买方。</w:t>
      </w:r>
    </w:p>
    <w:p w:rsidR="00F53AEB" w:rsidRDefault="00560032">
      <w:pPr>
        <w:spacing w:line="312" w:lineRule="auto"/>
        <w:rPr>
          <w:rFonts w:ascii="宋体" w:eastAsia="宋体" w:hAnsi="宋体" w:cs="宋体"/>
          <w:sz w:val="24"/>
        </w:rPr>
      </w:pPr>
      <w:r>
        <w:rPr>
          <w:rFonts w:ascii="宋体" w:eastAsia="宋体" w:hAnsi="宋体" w:cs="宋体" w:hint="eastAsia"/>
          <w:sz w:val="24"/>
        </w:rPr>
        <w:t>如因卖方延误将上述内容用电子邮件通知买方，由此引起的一切损失应由卖方负担。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8.保险</w:t>
      </w:r>
    </w:p>
    <w:p w:rsidR="00F53AEB" w:rsidRDefault="00560032">
      <w:pPr>
        <w:spacing w:line="312" w:lineRule="auto"/>
        <w:rPr>
          <w:rFonts w:ascii="宋体" w:eastAsia="宋体" w:hAnsi="宋体" w:cs="宋体"/>
          <w:sz w:val="24"/>
        </w:rPr>
      </w:pPr>
      <w:r>
        <w:rPr>
          <w:rFonts w:ascii="宋体" w:eastAsia="宋体" w:hAnsi="宋体" w:cs="宋体" w:hint="eastAsia"/>
          <w:sz w:val="24"/>
        </w:rPr>
        <w:t>货物由卖方办理货物运抵现场这一段的保险，若货物采用海上运输，保险以人民币按照发票金额的110％办理“一切险”；若货物采用公路运输，保险以人民币按照发票金额的110％办理“国内公路货物运输保险”（包括但不限于基本险及附加险），保险范围包括卖方承诺装运的货物。</w:t>
      </w:r>
    </w:p>
    <w:p w:rsidR="00F53AEB" w:rsidRDefault="00560032">
      <w:pPr>
        <w:spacing w:line="312" w:lineRule="auto"/>
        <w:rPr>
          <w:rFonts w:ascii="宋体" w:eastAsia="宋体" w:hAnsi="宋体" w:cs="宋体"/>
          <w:sz w:val="24"/>
        </w:rPr>
      </w:pPr>
      <w:r>
        <w:rPr>
          <w:rFonts w:ascii="宋体" w:eastAsia="宋体" w:hAnsi="宋体" w:cs="宋体" w:hint="eastAsia"/>
          <w:sz w:val="24"/>
        </w:rPr>
        <w:t>9.供货范围、合同价格及付款方式</w:t>
      </w:r>
    </w:p>
    <w:p w:rsidR="00F53AEB" w:rsidRDefault="00560032">
      <w:pPr>
        <w:spacing w:line="312" w:lineRule="auto"/>
        <w:rPr>
          <w:rFonts w:ascii="宋体" w:eastAsia="宋体" w:hAnsi="宋体" w:cs="宋体"/>
          <w:sz w:val="24"/>
        </w:rPr>
      </w:pPr>
      <w:r>
        <w:rPr>
          <w:rFonts w:ascii="宋体" w:eastAsia="宋体" w:hAnsi="宋体" w:cs="宋体" w:hint="eastAsia"/>
          <w:sz w:val="24"/>
        </w:rPr>
        <w:t>9.1合同供货范围与《技术协议》一致。</w:t>
      </w:r>
    </w:p>
    <w:p w:rsidR="00F53AEB" w:rsidRDefault="00560032">
      <w:pPr>
        <w:spacing w:line="312" w:lineRule="auto"/>
        <w:rPr>
          <w:rFonts w:ascii="宋体" w:eastAsia="宋体" w:hAnsi="宋体" w:cs="宋体"/>
          <w:sz w:val="24"/>
        </w:rPr>
      </w:pPr>
      <w:r>
        <w:rPr>
          <w:rFonts w:ascii="宋体" w:eastAsia="宋体" w:hAnsi="宋体" w:cs="宋体" w:hint="eastAsia"/>
          <w:sz w:val="24"/>
        </w:rPr>
        <w:t>合同供货范围包括了所有材料、技术资料、人员培训及技术协调、技术服务及技术指导，但在执行合同过程中如发现有任何漏项和短缺，在发货清单中并未列入而且确实是卖方供货范围中应该有的，并且是满足技术协议对合同材料的性能保证值要求所必须的，均应由卖方负责将所缺的材料、技术资料、人员培训及技术协调、技术服务及技术指导等补上，发生的费用由卖方承担。</w:t>
      </w:r>
    </w:p>
    <w:p w:rsidR="00F53AEB" w:rsidRDefault="00560032">
      <w:pPr>
        <w:spacing w:line="312" w:lineRule="auto"/>
        <w:rPr>
          <w:rFonts w:ascii="宋体" w:eastAsia="宋体" w:hAnsi="宋体" w:cs="宋体"/>
          <w:sz w:val="24"/>
        </w:rPr>
      </w:pPr>
      <w:r>
        <w:rPr>
          <w:rFonts w:ascii="宋体" w:eastAsia="宋体" w:hAnsi="宋体" w:cs="宋体" w:hint="eastAsia"/>
          <w:sz w:val="24"/>
        </w:rPr>
        <w:t>9.2合同价格说明</w:t>
      </w:r>
    </w:p>
    <w:p w:rsidR="00F53AEB" w:rsidRDefault="00560032">
      <w:pPr>
        <w:spacing w:line="312" w:lineRule="auto"/>
        <w:rPr>
          <w:rFonts w:ascii="宋体" w:eastAsia="宋体" w:hAnsi="宋体" w:cs="宋体"/>
          <w:sz w:val="24"/>
        </w:rPr>
      </w:pPr>
      <w:r>
        <w:rPr>
          <w:rFonts w:ascii="宋体" w:eastAsia="宋体" w:hAnsi="宋体" w:cs="宋体" w:hint="eastAsia"/>
          <w:sz w:val="24"/>
        </w:rPr>
        <w:t>买卖双方同意，本合同价格总额含税价为人民币         万元整（¥         元），税率为    %。</w:t>
      </w:r>
    </w:p>
    <w:p w:rsidR="00F53AEB" w:rsidRDefault="00560032">
      <w:pPr>
        <w:spacing w:line="312" w:lineRule="auto"/>
        <w:rPr>
          <w:rFonts w:ascii="宋体" w:eastAsia="宋体" w:hAnsi="宋体" w:cs="宋体"/>
          <w:szCs w:val="21"/>
        </w:rPr>
      </w:pPr>
      <w:r>
        <w:rPr>
          <w:rFonts w:ascii="宋体" w:eastAsia="宋体" w:hAnsi="宋体" w:cs="宋体" w:hint="eastAsia"/>
          <w:sz w:val="24"/>
        </w:rPr>
        <w:t>本合同价格包括将合同货物（含备件和专用工具）送货到项目现场的车板交货含税价，货物的</w:t>
      </w:r>
      <w:r>
        <w:rPr>
          <w:rFonts w:ascii="宋体" w:eastAsia="宋体" w:hAnsi="宋体" w:cs="宋体" w:hint="eastAsia"/>
          <w:bCs/>
          <w:sz w:val="24"/>
        </w:rPr>
        <w:t>设备费、技术服务费、设备运输费、保险费、税费等全部费用、成本和花费</w:t>
      </w:r>
      <w:r>
        <w:rPr>
          <w:rFonts w:ascii="宋体" w:eastAsia="宋体" w:hAnsi="宋体" w:cs="宋体" w:hint="eastAsia"/>
          <w:sz w:val="24"/>
        </w:rPr>
        <w:t>，以及与本合同中卖方应承担的所有义务和所有工作的费用。</w:t>
      </w:r>
    </w:p>
    <w:p w:rsidR="00F53AEB" w:rsidRDefault="00560032">
      <w:pPr>
        <w:spacing w:line="312" w:lineRule="auto"/>
        <w:rPr>
          <w:rFonts w:ascii="宋体" w:eastAsia="宋体" w:hAnsi="宋体" w:cs="宋体"/>
          <w:sz w:val="24"/>
        </w:rPr>
      </w:pPr>
      <w:r>
        <w:rPr>
          <w:rFonts w:ascii="宋体" w:eastAsia="宋体" w:hAnsi="宋体" w:cs="宋体" w:hint="eastAsia"/>
          <w:sz w:val="24"/>
        </w:rPr>
        <w:t>9.3付款方式</w:t>
      </w:r>
    </w:p>
    <w:p w:rsidR="00F53AEB" w:rsidRDefault="00560032">
      <w:pPr>
        <w:tabs>
          <w:tab w:val="left" w:pos="5400"/>
        </w:tabs>
        <w:spacing w:line="312" w:lineRule="auto"/>
        <w:rPr>
          <w:rFonts w:ascii="宋体" w:eastAsia="宋体" w:hAnsi="宋体" w:cs="宋体"/>
          <w:sz w:val="24"/>
        </w:rPr>
      </w:pPr>
      <w:r>
        <w:rPr>
          <w:rFonts w:ascii="宋体" w:eastAsia="宋体" w:hAnsi="宋体" w:cs="宋体" w:hint="eastAsia"/>
          <w:sz w:val="24"/>
        </w:rPr>
        <w:t>9.3.1 付款方式：电汇、银行汇/兑票。</w:t>
      </w:r>
    </w:p>
    <w:p w:rsidR="00F53AEB" w:rsidRDefault="00560032">
      <w:pPr>
        <w:tabs>
          <w:tab w:val="left" w:pos="5400"/>
        </w:tabs>
        <w:spacing w:line="312" w:lineRule="auto"/>
        <w:rPr>
          <w:rFonts w:ascii="宋体" w:eastAsia="宋体" w:hAnsi="宋体" w:cs="宋体"/>
          <w:sz w:val="24"/>
        </w:rPr>
      </w:pPr>
      <w:r>
        <w:rPr>
          <w:rFonts w:ascii="宋体" w:eastAsia="宋体" w:hAnsi="宋体" w:cs="宋体" w:hint="eastAsia"/>
          <w:sz w:val="24"/>
        </w:rPr>
        <w:lastRenderedPageBreak/>
        <w:t>9.3.2 合同设备款的支付：</w:t>
      </w:r>
    </w:p>
    <w:p w:rsidR="00F53AEB" w:rsidRDefault="00560032">
      <w:pPr>
        <w:tabs>
          <w:tab w:val="left" w:pos="5400"/>
        </w:tabs>
        <w:spacing w:line="312" w:lineRule="auto"/>
        <w:rPr>
          <w:rFonts w:ascii="宋体" w:eastAsia="宋体" w:hAnsi="宋体" w:cs="宋体"/>
          <w:sz w:val="24"/>
        </w:rPr>
      </w:pPr>
      <w:r>
        <w:rPr>
          <w:rFonts w:ascii="宋体" w:eastAsia="宋体" w:hAnsi="宋体" w:cs="宋体" w:hint="eastAsia"/>
          <w:sz w:val="24"/>
        </w:rPr>
        <w:t>9.3.2.1 合同生效起30天内，卖方向买方提交银行开具的以买方为受益人的金额为合同总价10%的不可撤销的履约保证金保函(履约保证金保函自签发之日起，至合同设备</w:t>
      </w:r>
      <w:r>
        <w:rPr>
          <w:rFonts w:ascii="宋体" w:eastAsia="宋体" w:hAnsi="宋体" w:cs="宋体" w:hint="eastAsia"/>
          <w:b/>
          <w:sz w:val="24"/>
        </w:rPr>
        <w:t>验收证书</w:t>
      </w:r>
      <w:r>
        <w:rPr>
          <w:rFonts w:ascii="宋体" w:eastAsia="宋体" w:hAnsi="宋体" w:cs="宋体" w:hint="eastAsia"/>
          <w:sz w:val="24"/>
        </w:rPr>
        <w:t>发出后30天有效)和银行开具的以买方为受益人的金额为合同总价30%的预付款保函（有效期至交货后30天），并提交金额为合同总价30％的收据(正本一份，复印件两份)，买方收到上述两个保函和收据，经审核无误后30天内，支付给卖方合同总价的30％(￥    万元)作为预付款。</w:t>
      </w:r>
    </w:p>
    <w:p w:rsidR="00F53AEB" w:rsidRDefault="00560032">
      <w:pPr>
        <w:tabs>
          <w:tab w:val="left" w:pos="5400"/>
        </w:tabs>
        <w:spacing w:line="312" w:lineRule="auto"/>
        <w:rPr>
          <w:rFonts w:ascii="宋体" w:eastAsia="宋体" w:hAnsi="宋体" w:cs="宋体"/>
          <w:sz w:val="24"/>
        </w:rPr>
      </w:pPr>
      <w:r>
        <w:rPr>
          <w:rFonts w:ascii="宋体" w:eastAsia="宋体" w:hAnsi="宋体" w:cs="宋体" w:hint="eastAsia"/>
          <w:sz w:val="24"/>
        </w:rPr>
        <w:t>9.3.2.2 设备制造完成后，卖方应组织买方人员对货物进行出厂前检验。检验合格后，在货物发货前，卖方向买方提供全部交货清单(正本一份，复印件一式两份)、卖方检验部门签发的验收合格证书 (正本一份，复印件一式两份)、合同总价的100%的增值税发票（正本一份、复印件两份）和合同总价的40％的收据(正本一份，复印件一式两份)。经买方审核无误后30天内，支付给卖方合同总价的40％ (￥   万元)作为发货款。</w:t>
      </w:r>
    </w:p>
    <w:p w:rsidR="00F53AEB" w:rsidRDefault="00560032">
      <w:pPr>
        <w:tabs>
          <w:tab w:val="left" w:pos="5400"/>
        </w:tabs>
        <w:spacing w:line="312" w:lineRule="auto"/>
        <w:rPr>
          <w:rFonts w:ascii="宋体" w:eastAsia="宋体" w:hAnsi="宋体" w:cs="宋体"/>
          <w:sz w:val="24"/>
        </w:rPr>
      </w:pPr>
      <w:r>
        <w:rPr>
          <w:rFonts w:ascii="宋体" w:eastAsia="宋体" w:hAnsi="宋体" w:cs="宋体" w:hint="eastAsia"/>
          <w:sz w:val="24"/>
        </w:rPr>
        <w:t>9.3.2.3 合同设备性能考核验收完毕，即：合同设备达到技术协议所规定的各项性能保证值指标，且达到信息化建设要求后，卖方向买方提供合同总价的20％的收据(正本一份，复印件一式两份)，经买方审核无误后30天内，支付给卖方合同总价的20％ (￥    万元)作为验收款。</w:t>
      </w:r>
    </w:p>
    <w:p w:rsidR="00F53AEB" w:rsidRDefault="00560032">
      <w:pPr>
        <w:tabs>
          <w:tab w:val="left" w:pos="5400"/>
        </w:tabs>
        <w:spacing w:line="312" w:lineRule="auto"/>
        <w:rPr>
          <w:rFonts w:ascii="宋体" w:eastAsia="宋体" w:hAnsi="宋体" w:cs="宋体"/>
          <w:sz w:val="24"/>
        </w:rPr>
      </w:pPr>
      <w:r>
        <w:rPr>
          <w:rFonts w:ascii="宋体" w:eastAsia="宋体" w:hAnsi="宋体" w:cs="宋体" w:hint="eastAsia"/>
          <w:sz w:val="24"/>
        </w:rPr>
        <w:t>9.3.2.4 剩余合同总价的10％为设备质保金，设备质保期内运行正常，且使用过程中未出现问题，质保期结束后卖方提交金额为合同总价10％的收据(正本一份，复印件一式两份)及设备最终验收证书的复印件一式三份，经买方审核无误后，买方在30天内支付给卖方合同总价的10％（￥   万元）(如使用过程出现问题，应扣除相应部分，不足时应另行支付)。</w:t>
      </w:r>
    </w:p>
    <w:p w:rsidR="00F53AEB" w:rsidRDefault="00560032">
      <w:pPr>
        <w:spacing w:line="312" w:lineRule="auto"/>
        <w:rPr>
          <w:rFonts w:ascii="宋体" w:eastAsia="宋体" w:hAnsi="宋体" w:cs="宋体"/>
          <w:sz w:val="24"/>
        </w:rPr>
      </w:pPr>
      <w:r>
        <w:rPr>
          <w:rFonts w:ascii="宋体" w:eastAsia="宋体" w:hAnsi="宋体" w:cs="宋体" w:hint="eastAsia"/>
          <w:sz w:val="24"/>
        </w:rPr>
        <w:t>10.技术资料</w:t>
      </w:r>
    </w:p>
    <w:p w:rsidR="00F53AEB" w:rsidRDefault="00560032">
      <w:pPr>
        <w:spacing w:line="312" w:lineRule="auto"/>
        <w:rPr>
          <w:rFonts w:ascii="宋体" w:eastAsia="宋体" w:hAnsi="宋体" w:cs="宋体"/>
          <w:sz w:val="24"/>
        </w:rPr>
      </w:pPr>
      <w:r>
        <w:rPr>
          <w:rFonts w:ascii="宋体" w:eastAsia="宋体" w:hAnsi="宋体" w:cs="宋体" w:hint="eastAsia"/>
          <w:sz w:val="24"/>
        </w:rPr>
        <w:t>10.1卖方应按照技术协议中约定的时间，向买方提供相应技术资料。</w:t>
      </w:r>
    </w:p>
    <w:p w:rsidR="00F53AEB" w:rsidRDefault="00560032">
      <w:pPr>
        <w:spacing w:line="312" w:lineRule="auto"/>
        <w:rPr>
          <w:rFonts w:ascii="宋体" w:eastAsia="宋体" w:hAnsi="宋体" w:cs="宋体"/>
          <w:sz w:val="24"/>
        </w:rPr>
      </w:pPr>
      <w:r>
        <w:rPr>
          <w:rFonts w:ascii="宋体" w:eastAsia="宋体" w:hAnsi="宋体" w:cs="宋体" w:hint="eastAsia"/>
          <w:sz w:val="24"/>
        </w:rPr>
        <w:t>10.2如果买方确认卖方提供的技术资料不完整或在运输过程中丢失，卖方将在收到买方通知后3天内将这些资料免费寄给买方。</w:t>
      </w:r>
    </w:p>
    <w:p w:rsidR="00F53AEB" w:rsidRDefault="00560032">
      <w:pPr>
        <w:spacing w:line="312" w:lineRule="auto"/>
        <w:rPr>
          <w:rFonts w:ascii="宋体" w:eastAsia="宋体" w:hAnsi="宋体" w:cs="宋体"/>
          <w:sz w:val="24"/>
        </w:rPr>
      </w:pPr>
      <w:r>
        <w:rPr>
          <w:rFonts w:ascii="宋体" w:eastAsia="宋体" w:hAnsi="宋体" w:cs="宋体" w:hint="eastAsia"/>
          <w:sz w:val="24"/>
        </w:rPr>
        <w:t>10.3卖方应按时完成买方要求的数字化交付相关工作，并须经买方确认合格。若未能满足买方标准的，或未能按合同规定的交付时间完成数字化交付的，应按15.7规定向买方支付迟交付违约金。</w:t>
      </w:r>
    </w:p>
    <w:p w:rsidR="00F53AEB" w:rsidRDefault="00560032">
      <w:pPr>
        <w:spacing w:line="312" w:lineRule="auto"/>
        <w:rPr>
          <w:rFonts w:ascii="宋体" w:eastAsia="宋体" w:hAnsi="宋体" w:cs="宋体"/>
          <w:sz w:val="24"/>
        </w:rPr>
      </w:pPr>
      <w:r>
        <w:rPr>
          <w:rFonts w:ascii="宋体" w:eastAsia="宋体" w:hAnsi="宋体" w:cs="宋体" w:hint="eastAsia"/>
          <w:sz w:val="24"/>
        </w:rPr>
        <w:t>11.质量保证</w:t>
      </w:r>
    </w:p>
    <w:p w:rsidR="00F53AEB" w:rsidRDefault="00560032">
      <w:pPr>
        <w:spacing w:line="312" w:lineRule="auto"/>
        <w:rPr>
          <w:rFonts w:ascii="宋体" w:eastAsia="宋体" w:hAnsi="宋体" w:cs="宋体"/>
          <w:sz w:val="24"/>
        </w:rPr>
      </w:pPr>
      <w:r>
        <w:rPr>
          <w:rFonts w:ascii="宋体" w:eastAsia="宋体" w:hAnsi="宋体" w:cs="宋体" w:hint="eastAsia"/>
          <w:sz w:val="24"/>
        </w:rPr>
        <w:t>11.1卖方应保证货物是全新、未使用过的，是用一流的工艺和最佳材料制造而成的，并完全符合合同规定的质量、规格和性能的要求。卖方应保证所提供的货物经正确安装、正常运转和保养在其使用寿命期内应具有满足技术要求的性能。在货物质量保证期之内，卖方应对由于设计、工艺或材料的缺陷而发生的任何不足或故障负责。</w:t>
      </w:r>
    </w:p>
    <w:p w:rsidR="00F53AEB" w:rsidRDefault="00560032">
      <w:pPr>
        <w:spacing w:line="312" w:lineRule="auto"/>
        <w:rPr>
          <w:rFonts w:ascii="宋体" w:eastAsia="宋体" w:hAnsi="宋体" w:cs="宋体"/>
          <w:sz w:val="24"/>
        </w:rPr>
      </w:pPr>
      <w:r>
        <w:rPr>
          <w:rFonts w:ascii="宋体" w:eastAsia="宋体" w:hAnsi="宋体" w:cs="宋体" w:hint="eastAsia"/>
          <w:sz w:val="24"/>
        </w:rPr>
        <w:t>11.2根据买方按检验标准自己检验结果或当地质检部门检验结果，或者在质量保证期内，如果货物的数量、质量或规格与合同不符，或证实货物是有缺陷的，包括潜在的缺陷或使用不符合要求的材料等，买方应尽快以书面形式通知卖方，提出索赔。</w:t>
      </w:r>
    </w:p>
    <w:p w:rsidR="00F53AEB" w:rsidRDefault="00560032">
      <w:pPr>
        <w:spacing w:line="312" w:lineRule="auto"/>
        <w:rPr>
          <w:rFonts w:ascii="宋体" w:eastAsia="宋体" w:hAnsi="宋体" w:cs="宋体"/>
          <w:kern w:val="0"/>
          <w:sz w:val="24"/>
        </w:rPr>
      </w:pPr>
      <w:r>
        <w:rPr>
          <w:rFonts w:ascii="宋体" w:eastAsia="宋体" w:hAnsi="宋体" w:cs="宋体" w:hint="eastAsia"/>
          <w:sz w:val="24"/>
        </w:rPr>
        <w:t>11.3设备质量保证期为设备及系统性能验收合格且签发验收证书后12个月或因买方原因设备到达现场并交付后无法进行性能考核验收的，质保期为设备到达现场并交付后24个月。在质保期内，如系设备本身发生质量问题，由卖方免费维修及更换，直至设备正常运转，质保期相应顺延。</w:t>
      </w:r>
    </w:p>
    <w:p w:rsidR="00F53AEB" w:rsidRDefault="00560032">
      <w:pPr>
        <w:spacing w:line="312" w:lineRule="auto"/>
        <w:rPr>
          <w:rFonts w:ascii="宋体" w:eastAsia="宋体" w:hAnsi="宋体" w:cs="宋体"/>
          <w:kern w:val="0"/>
          <w:sz w:val="24"/>
          <w:lang w:val="zh-CN"/>
        </w:rPr>
      </w:pPr>
      <w:r>
        <w:rPr>
          <w:rFonts w:ascii="宋体" w:eastAsia="宋体" w:hAnsi="宋体" w:cs="宋体" w:hint="eastAsia"/>
          <w:kern w:val="0"/>
          <w:sz w:val="24"/>
        </w:rPr>
        <w:t>11.4</w:t>
      </w:r>
      <w:r>
        <w:rPr>
          <w:rFonts w:ascii="宋体" w:eastAsia="宋体" w:hAnsi="宋体" w:cs="宋体" w:hint="eastAsia"/>
          <w:kern w:val="0"/>
          <w:sz w:val="24"/>
          <w:lang w:val="zh-CN"/>
        </w:rPr>
        <w:t>在质保期内，如发现设备有缺陷，如属卖方责任，则买方有权向卖方提出索赔。卖方在接到买方索赔文件后，应无偿修理、更换、赔款或委托买方安排大型修理，由此产生的到安装现场的更换</w:t>
      </w:r>
      <w:r>
        <w:rPr>
          <w:rFonts w:ascii="宋体" w:eastAsia="宋体" w:hAnsi="宋体" w:cs="宋体" w:hint="eastAsia"/>
          <w:kern w:val="0"/>
          <w:sz w:val="24"/>
          <w:lang w:val="zh-CN"/>
        </w:rPr>
        <w:lastRenderedPageBreak/>
        <w:t>费用、运输费及保险费也由卖方承担。</w:t>
      </w:r>
    </w:p>
    <w:p w:rsidR="00F53AEB" w:rsidRDefault="00560032">
      <w:pPr>
        <w:spacing w:line="312" w:lineRule="auto"/>
        <w:rPr>
          <w:rFonts w:ascii="宋体" w:eastAsia="宋体" w:hAnsi="宋体" w:cs="宋体"/>
          <w:kern w:val="0"/>
          <w:sz w:val="24"/>
        </w:rPr>
      </w:pPr>
      <w:r>
        <w:rPr>
          <w:rFonts w:ascii="宋体" w:eastAsia="宋体" w:hAnsi="宋体" w:cs="宋体" w:hint="eastAsia"/>
          <w:kern w:val="0"/>
          <w:sz w:val="24"/>
        </w:rPr>
        <w:t>11.5如合同设备在质保期内发现属卖方责任的十分严重的缺陷（如设备性能达不到要求等），则其质保期将自该缺陷修正后开始重新计算12个月。此时，买方还有权根据需要选择要求解除合同，要求退货或换货等，并要求卖方按照本合同第15条承担违约责任。</w:t>
      </w:r>
    </w:p>
    <w:p w:rsidR="00F53AEB" w:rsidRDefault="00560032">
      <w:pPr>
        <w:spacing w:line="312" w:lineRule="auto"/>
        <w:rPr>
          <w:rFonts w:ascii="宋体" w:eastAsia="宋体" w:hAnsi="宋体" w:cs="宋体"/>
          <w:sz w:val="24"/>
        </w:rPr>
      </w:pPr>
      <w:r>
        <w:rPr>
          <w:rFonts w:ascii="宋体" w:eastAsia="宋体" w:hAnsi="宋体" w:cs="宋体" w:hint="eastAsia"/>
          <w:sz w:val="24"/>
        </w:rPr>
        <w:t>11.6在质量保证期内，卖方在收到通知后24小时内响应，48小时内应免费到厂技术服务或免费更换备件。</w:t>
      </w:r>
    </w:p>
    <w:p w:rsidR="00F53AEB" w:rsidRDefault="00560032">
      <w:pPr>
        <w:spacing w:line="312" w:lineRule="auto"/>
        <w:rPr>
          <w:rFonts w:ascii="宋体" w:eastAsia="宋体" w:hAnsi="宋体" w:cs="宋体"/>
          <w:sz w:val="24"/>
        </w:rPr>
      </w:pPr>
      <w:r>
        <w:rPr>
          <w:rFonts w:ascii="宋体" w:eastAsia="宋体" w:hAnsi="宋体" w:cs="宋体" w:hint="eastAsia"/>
          <w:sz w:val="24"/>
        </w:rPr>
        <w:t>11.7在质量保证期内，如果卖方在收到通知后3天内没有弥补缺陷，买方可采取必要的补救措施，但风险和费用将由卖方承担。</w:t>
      </w:r>
    </w:p>
    <w:p w:rsidR="00F53AEB" w:rsidRDefault="00560032">
      <w:pPr>
        <w:spacing w:line="312" w:lineRule="auto"/>
        <w:rPr>
          <w:rFonts w:ascii="宋体" w:eastAsia="宋体" w:hAnsi="宋体" w:cs="宋体"/>
          <w:sz w:val="24"/>
          <w:highlight w:val="magenta"/>
        </w:rPr>
      </w:pPr>
      <w:r>
        <w:rPr>
          <w:rFonts w:ascii="宋体" w:eastAsia="宋体" w:hAnsi="宋体" w:cs="宋体" w:hint="eastAsia"/>
          <w:sz w:val="24"/>
        </w:rPr>
        <w:t>12.检验及验收</w:t>
      </w:r>
    </w:p>
    <w:p w:rsidR="00F53AEB" w:rsidRDefault="00560032">
      <w:pPr>
        <w:spacing w:line="312" w:lineRule="auto"/>
        <w:rPr>
          <w:rFonts w:ascii="宋体" w:eastAsia="宋体" w:hAnsi="宋体" w:cs="宋体"/>
          <w:sz w:val="24"/>
        </w:rPr>
      </w:pPr>
      <w:r>
        <w:rPr>
          <w:rFonts w:ascii="宋体" w:eastAsia="宋体" w:hAnsi="宋体" w:cs="宋体" w:hint="eastAsia"/>
          <w:sz w:val="24"/>
        </w:rPr>
        <w:t>12.1在交货前，卖方应对货物的质量、规格、性能、数量和重量等进行详细而全面的检验，并出具一份证明货物符合合同规定的证书。该证书将作为申请付款单据的一部分，但有关质量、规格、性能、数量或重量的检验不应视为最终检验。卖方检验的结果和细节应在证书中加以说明。</w:t>
      </w:r>
    </w:p>
    <w:p w:rsidR="00F53AEB" w:rsidRDefault="00560032">
      <w:pPr>
        <w:spacing w:line="312" w:lineRule="auto"/>
        <w:rPr>
          <w:rFonts w:ascii="宋体" w:eastAsia="宋体" w:hAnsi="宋体" w:cs="宋体"/>
          <w:sz w:val="24"/>
        </w:rPr>
      </w:pPr>
      <w:r>
        <w:rPr>
          <w:rFonts w:ascii="宋体" w:eastAsia="宋体" w:hAnsi="宋体" w:cs="宋体" w:hint="eastAsia"/>
          <w:sz w:val="24"/>
        </w:rPr>
        <w:t>12.2货物运抵现场后，买方将对货物的外观、规格、数量和重量进行检验。如发现与合同不符，卖方应在不影响项目进度的前提下补货到位，或免费完成货物的修复，并且买方有权在货物运抵现场后90天内，向卖方提出索赔。</w:t>
      </w:r>
    </w:p>
    <w:p w:rsidR="00F53AEB" w:rsidRDefault="00560032">
      <w:pPr>
        <w:spacing w:line="312" w:lineRule="auto"/>
        <w:rPr>
          <w:rFonts w:ascii="宋体" w:eastAsia="宋体" w:hAnsi="宋体" w:cs="宋体"/>
          <w:sz w:val="24"/>
        </w:rPr>
      </w:pPr>
      <w:r>
        <w:rPr>
          <w:rFonts w:ascii="宋体" w:eastAsia="宋体" w:hAnsi="宋体" w:cs="宋体" w:hint="eastAsia"/>
          <w:sz w:val="24"/>
        </w:rPr>
        <w:t>12.3买方有权提出在货物制造过程中派人到制造厂进行监造，卖方有义务为买方监造人员提供方便。</w:t>
      </w:r>
    </w:p>
    <w:p w:rsidR="00F53AEB" w:rsidRDefault="00560032">
      <w:pPr>
        <w:spacing w:line="312" w:lineRule="auto"/>
        <w:rPr>
          <w:rFonts w:ascii="宋体" w:eastAsia="宋体" w:hAnsi="宋体" w:cs="宋体"/>
          <w:sz w:val="24"/>
        </w:rPr>
      </w:pPr>
      <w:r>
        <w:rPr>
          <w:rFonts w:ascii="宋体" w:eastAsia="宋体" w:hAnsi="宋体" w:cs="宋体" w:hint="eastAsia"/>
          <w:sz w:val="24"/>
        </w:rPr>
        <w:t>12.4卖方对所供货物进行关键工序制造和性能试验时，必须提前7天通知买方。买方有权提出在货物进行试验期间派人到卖方进行相关见证，卖方有义务为买方人员提供方便。</w:t>
      </w:r>
    </w:p>
    <w:p w:rsidR="00F53AEB" w:rsidRDefault="00560032">
      <w:pPr>
        <w:spacing w:line="312" w:lineRule="auto"/>
        <w:rPr>
          <w:rFonts w:ascii="宋体" w:eastAsia="宋体" w:hAnsi="宋体" w:cs="宋体"/>
          <w:sz w:val="24"/>
        </w:rPr>
      </w:pPr>
      <w:r>
        <w:rPr>
          <w:rFonts w:ascii="宋体" w:eastAsia="宋体" w:hAnsi="宋体" w:cs="宋体" w:hint="eastAsia"/>
          <w:sz w:val="24"/>
        </w:rPr>
        <w:t>12.5 合同设备安装、调试完成后，并且全部设备运行稳定，达到额定能力连续稳定运行168小时完毕后，在设备实际稳定运行6个月内(此6个月不包括停用时间)，进行合同设备的性能考核。买方应提前10天通知卖方性能考核时间，如果此性能考核验收由于卖方原因没有按计划进行,此考核时间应相应顺延。</w:t>
      </w:r>
    </w:p>
    <w:p w:rsidR="00F53AEB" w:rsidRDefault="00560032">
      <w:pPr>
        <w:spacing w:line="312" w:lineRule="auto"/>
        <w:rPr>
          <w:rFonts w:ascii="宋体" w:eastAsia="宋体" w:hAnsi="宋体" w:cs="宋体"/>
          <w:sz w:val="24"/>
        </w:rPr>
      </w:pPr>
      <w:r>
        <w:rPr>
          <w:rFonts w:ascii="宋体" w:eastAsia="宋体" w:hAnsi="宋体" w:cs="宋体" w:hint="eastAsia"/>
          <w:sz w:val="24"/>
        </w:rPr>
        <w:t>性能考核的目的是为验证该设备是否能达到各项技术性能和保证指标。验收由买方负责组织，卖方参加。</w:t>
      </w:r>
    </w:p>
    <w:p w:rsidR="00F53AEB" w:rsidRDefault="00560032">
      <w:pPr>
        <w:spacing w:line="312" w:lineRule="auto"/>
        <w:rPr>
          <w:rFonts w:ascii="宋体" w:eastAsia="宋体" w:hAnsi="宋体" w:cs="宋体"/>
          <w:sz w:val="24"/>
        </w:rPr>
      </w:pPr>
      <w:r>
        <w:rPr>
          <w:rFonts w:ascii="宋体" w:eastAsia="宋体" w:hAnsi="宋体" w:cs="宋体" w:hint="eastAsia"/>
          <w:sz w:val="24"/>
        </w:rPr>
        <w:t>性能考核验收完毕，即：合同设备达到技术协议所规定的各项性能保证值指标后，且达到信息化建设要求后，买卖双方应在10天内签署验收证书一式二份，双方各执一份。</w:t>
      </w:r>
    </w:p>
    <w:p w:rsidR="00F53AEB" w:rsidRDefault="00560032">
      <w:pPr>
        <w:spacing w:line="312" w:lineRule="auto"/>
        <w:rPr>
          <w:rFonts w:ascii="宋体" w:eastAsia="宋体" w:hAnsi="宋体" w:cs="宋体"/>
          <w:sz w:val="24"/>
        </w:rPr>
      </w:pPr>
      <w:r>
        <w:rPr>
          <w:rFonts w:ascii="宋体" w:eastAsia="宋体" w:hAnsi="宋体" w:cs="宋体" w:hint="eastAsia"/>
          <w:sz w:val="24"/>
        </w:rPr>
        <w:t>除合同中另有规定外，每方发生的所有人员费用均自行负担。</w:t>
      </w:r>
    </w:p>
    <w:p w:rsidR="00F53AEB" w:rsidRDefault="00560032">
      <w:pPr>
        <w:spacing w:line="312" w:lineRule="auto"/>
        <w:rPr>
          <w:rFonts w:ascii="宋体" w:eastAsia="宋体" w:hAnsi="宋体" w:cs="宋体"/>
          <w:sz w:val="24"/>
        </w:rPr>
      </w:pPr>
      <w:r>
        <w:rPr>
          <w:rFonts w:ascii="宋体" w:eastAsia="宋体" w:hAnsi="宋体" w:cs="宋体" w:hint="eastAsia"/>
          <w:sz w:val="24"/>
        </w:rPr>
        <w:t>如果合同设备不能达到技术协议所规定的一项或多项保证指标时，按12.6款和15.5款办理。</w:t>
      </w:r>
    </w:p>
    <w:p w:rsidR="00F53AEB" w:rsidRDefault="00560032">
      <w:pPr>
        <w:spacing w:line="312" w:lineRule="auto"/>
        <w:rPr>
          <w:rFonts w:ascii="宋体" w:eastAsia="宋体" w:hAnsi="宋体" w:cs="宋体"/>
          <w:sz w:val="24"/>
        </w:rPr>
      </w:pPr>
      <w:r>
        <w:rPr>
          <w:rFonts w:ascii="宋体" w:eastAsia="宋体" w:hAnsi="宋体" w:cs="宋体" w:hint="eastAsia"/>
          <w:sz w:val="24"/>
        </w:rPr>
        <w:t>12.6如果第一次性能考核达不到技术协议所规定的一项或多项性能保证值，则双方应共同分析原因，澄清责任,由责任一方采取措施，并在第一次考核结束后2个月内进行第二次性能考核。若由于卖方原因2个月内未进行第二次性能考核，则视为考核不达标。买方可根据付款条件不予支付合同款项，卖方应退回买方前期支付款项并承担由此给买方造成的实际损失。</w:t>
      </w:r>
    </w:p>
    <w:p w:rsidR="00F53AEB" w:rsidRDefault="00560032">
      <w:pPr>
        <w:spacing w:line="312" w:lineRule="auto"/>
        <w:rPr>
          <w:rFonts w:ascii="宋体" w:eastAsia="宋体" w:hAnsi="宋体" w:cs="宋体"/>
          <w:sz w:val="24"/>
        </w:rPr>
      </w:pPr>
      <w:r>
        <w:rPr>
          <w:rFonts w:ascii="宋体" w:eastAsia="宋体" w:hAnsi="宋体" w:cs="宋体" w:hint="eastAsia"/>
          <w:sz w:val="24"/>
        </w:rPr>
        <w:t>12.6.1如属卖方责任，卖方需自费采取有效措施对设备进行改进和完善，以使第二次性能考核能达到合同要求的技术性能和保证指标，卖方将负担所有直接的费用，包括但不仅限于下列费用：</w:t>
      </w:r>
    </w:p>
    <w:p w:rsidR="00F53AEB" w:rsidRDefault="00560032">
      <w:pPr>
        <w:spacing w:line="312" w:lineRule="auto"/>
        <w:rPr>
          <w:rFonts w:ascii="宋体" w:eastAsia="宋体" w:hAnsi="宋体" w:cs="宋体"/>
          <w:sz w:val="24"/>
        </w:rPr>
      </w:pPr>
      <w:r>
        <w:rPr>
          <w:rFonts w:ascii="宋体" w:eastAsia="宋体" w:hAnsi="宋体" w:cs="宋体" w:hint="eastAsia"/>
          <w:sz w:val="24"/>
        </w:rPr>
        <w:t>替换和/或修理的设备和材料的费用；</w:t>
      </w:r>
    </w:p>
    <w:p w:rsidR="00F53AEB" w:rsidRDefault="00560032">
      <w:pPr>
        <w:spacing w:line="312" w:lineRule="auto"/>
        <w:rPr>
          <w:rFonts w:ascii="宋体" w:eastAsia="宋体" w:hAnsi="宋体" w:cs="宋体"/>
          <w:sz w:val="24"/>
        </w:rPr>
      </w:pPr>
      <w:r>
        <w:rPr>
          <w:rFonts w:ascii="宋体" w:eastAsia="宋体" w:hAnsi="宋体" w:cs="宋体" w:hint="eastAsia"/>
          <w:sz w:val="24"/>
        </w:rPr>
        <w:t>参与第二次性能验收试验的卖方技术人员的费用；</w:t>
      </w:r>
    </w:p>
    <w:p w:rsidR="00F53AEB" w:rsidRDefault="00560032">
      <w:pPr>
        <w:spacing w:line="312" w:lineRule="auto"/>
        <w:rPr>
          <w:rFonts w:ascii="宋体" w:eastAsia="宋体" w:hAnsi="宋体" w:cs="宋体"/>
          <w:sz w:val="24"/>
        </w:rPr>
      </w:pPr>
      <w:r>
        <w:rPr>
          <w:rFonts w:ascii="宋体" w:eastAsia="宋体" w:hAnsi="宋体" w:cs="宋体" w:hint="eastAsia"/>
          <w:sz w:val="24"/>
        </w:rPr>
        <w:t>参加修理的买方人员的费用；</w:t>
      </w:r>
    </w:p>
    <w:p w:rsidR="00F53AEB" w:rsidRDefault="00560032">
      <w:pPr>
        <w:spacing w:line="312" w:lineRule="auto"/>
        <w:rPr>
          <w:rFonts w:ascii="宋体" w:eastAsia="宋体" w:hAnsi="宋体" w:cs="宋体"/>
          <w:sz w:val="24"/>
        </w:rPr>
      </w:pPr>
      <w:r>
        <w:rPr>
          <w:rFonts w:ascii="宋体" w:eastAsia="宋体" w:hAnsi="宋体" w:cs="宋体" w:hint="eastAsia"/>
          <w:sz w:val="24"/>
        </w:rPr>
        <w:lastRenderedPageBreak/>
        <w:t>第二次性能验收试验所使用的工具和设备的费用；</w:t>
      </w:r>
    </w:p>
    <w:p w:rsidR="00F53AEB" w:rsidRDefault="00560032">
      <w:pPr>
        <w:spacing w:line="312" w:lineRule="auto"/>
        <w:rPr>
          <w:rFonts w:ascii="宋体" w:eastAsia="宋体" w:hAnsi="宋体" w:cs="宋体"/>
          <w:sz w:val="24"/>
        </w:rPr>
      </w:pPr>
      <w:r>
        <w:rPr>
          <w:rFonts w:ascii="宋体" w:eastAsia="宋体" w:hAnsi="宋体" w:cs="宋体" w:hint="eastAsia"/>
          <w:sz w:val="24"/>
        </w:rPr>
        <w:t>第二次性能验收试验所使用的材料外的消耗品的费用；</w:t>
      </w:r>
    </w:p>
    <w:p w:rsidR="00F53AEB" w:rsidRDefault="00560032">
      <w:pPr>
        <w:spacing w:line="312" w:lineRule="auto"/>
        <w:rPr>
          <w:rFonts w:ascii="宋体" w:eastAsia="宋体" w:hAnsi="宋体" w:cs="宋体"/>
          <w:sz w:val="24"/>
        </w:rPr>
      </w:pPr>
      <w:r>
        <w:rPr>
          <w:rFonts w:ascii="宋体" w:eastAsia="宋体" w:hAnsi="宋体" w:cs="宋体" w:hint="eastAsia"/>
          <w:sz w:val="24"/>
        </w:rPr>
        <w:t>所更换和/或修理的设备和材料运离/运抵现场的所有运输和保险费用；</w:t>
      </w:r>
    </w:p>
    <w:p w:rsidR="00F53AEB" w:rsidRDefault="00560032">
      <w:pPr>
        <w:spacing w:line="312" w:lineRule="auto"/>
        <w:rPr>
          <w:rFonts w:ascii="宋体" w:eastAsia="宋体" w:hAnsi="宋体" w:cs="宋体"/>
          <w:sz w:val="24"/>
        </w:rPr>
      </w:pPr>
      <w:r>
        <w:rPr>
          <w:rFonts w:ascii="宋体" w:eastAsia="宋体" w:hAnsi="宋体" w:cs="宋体" w:hint="eastAsia"/>
          <w:sz w:val="24"/>
        </w:rPr>
        <w:t>设备拆卸及再安装费用。</w:t>
      </w:r>
    </w:p>
    <w:p w:rsidR="00F53AEB" w:rsidRDefault="00560032">
      <w:pPr>
        <w:spacing w:line="312" w:lineRule="auto"/>
        <w:rPr>
          <w:rFonts w:ascii="宋体" w:eastAsia="宋体" w:hAnsi="宋体" w:cs="宋体"/>
          <w:sz w:val="24"/>
        </w:rPr>
      </w:pPr>
      <w:r>
        <w:rPr>
          <w:rFonts w:ascii="宋体" w:eastAsia="宋体" w:hAnsi="宋体" w:cs="宋体" w:hint="eastAsia"/>
          <w:sz w:val="24"/>
        </w:rPr>
        <w:t>12.6.2 如属买方责任，卖方应协助买方安排再次性能考核。因此产生的所有费用应由买方负担。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12.7验收证书正式签订后，合同设备进入质保期阶段。</w:t>
      </w:r>
    </w:p>
    <w:p w:rsidR="00F53AEB" w:rsidRDefault="00560032">
      <w:pPr>
        <w:spacing w:line="312" w:lineRule="auto"/>
        <w:rPr>
          <w:rFonts w:ascii="宋体" w:eastAsia="宋体" w:hAnsi="宋体" w:cs="宋体"/>
          <w:sz w:val="24"/>
        </w:rPr>
      </w:pPr>
      <w:r>
        <w:rPr>
          <w:rFonts w:ascii="宋体" w:eastAsia="宋体" w:hAnsi="宋体" w:cs="宋体" w:hint="eastAsia"/>
          <w:sz w:val="24"/>
        </w:rPr>
        <w:t>12.8质保期内，如由于卖方责任需要更换、修理有缺陷的设备，而使合同设备停运，质保期开始时间为卖方完成更换或修理设备之日起重新计算。</w:t>
      </w:r>
    </w:p>
    <w:p w:rsidR="00F53AEB" w:rsidRDefault="00560032">
      <w:pPr>
        <w:spacing w:line="312" w:lineRule="auto"/>
        <w:rPr>
          <w:rFonts w:ascii="宋体" w:eastAsia="宋体" w:hAnsi="宋体" w:cs="宋体"/>
          <w:sz w:val="24"/>
        </w:rPr>
      </w:pPr>
      <w:r>
        <w:rPr>
          <w:rFonts w:ascii="宋体" w:eastAsia="宋体" w:hAnsi="宋体" w:cs="宋体" w:hint="eastAsia"/>
          <w:sz w:val="24"/>
        </w:rPr>
        <w:t>13.索赔</w:t>
      </w:r>
    </w:p>
    <w:p w:rsidR="00F53AEB" w:rsidRDefault="00560032">
      <w:pPr>
        <w:spacing w:line="312" w:lineRule="auto"/>
        <w:rPr>
          <w:rFonts w:ascii="宋体" w:eastAsia="宋体" w:hAnsi="宋体" w:cs="宋体"/>
          <w:sz w:val="24"/>
        </w:rPr>
      </w:pPr>
      <w:r>
        <w:rPr>
          <w:rFonts w:ascii="宋体" w:eastAsia="宋体" w:hAnsi="宋体" w:cs="宋体" w:hint="eastAsia"/>
          <w:sz w:val="24"/>
        </w:rPr>
        <w:t>13.1除责任应由保险公司或运输部门承担的之外，买方有权根据买方按检验标准自己检验的结果或当地质检部门出具的质检证书向卖方提出索赔。</w:t>
      </w:r>
    </w:p>
    <w:p w:rsidR="00F53AEB" w:rsidRDefault="00560032">
      <w:pPr>
        <w:spacing w:line="312" w:lineRule="auto"/>
        <w:rPr>
          <w:rFonts w:ascii="宋体" w:eastAsia="宋体" w:hAnsi="宋体" w:cs="宋体"/>
          <w:sz w:val="24"/>
        </w:rPr>
      </w:pPr>
      <w:r>
        <w:rPr>
          <w:rFonts w:ascii="宋体" w:eastAsia="宋体" w:hAnsi="宋体" w:cs="宋体" w:hint="eastAsia"/>
          <w:sz w:val="24"/>
        </w:rPr>
        <w:t>13.2在根据合同第11条和第12条规定的检验期和质量保证期内，如果卖方对买方提出的索赔和差异负有责任，卖方应按照买方同意的下列一种或多种方式解决索赔事宜：</w:t>
      </w:r>
    </w:p>
    <w:p w:rsidR="00F53AEB" w:rsidRDefault="00560032">
      <w:pPr>
        <w:spacing w:line="312" w:lineRule="auto"/>
        <w:rPr>
          <w:rFonts w:ascii="宋体" w:eastAsia="宋体" w:hAnsi="宋体" w:cs="宋体"/>
          <w:sz w:val="24"/>
        </w:rPr>
      </w:pPr>
      <w:r>
        <w:rPr>
          <w:rFonts w:ascii="宋体" w:eastAsia="宋体" w:hAnsi="宋体" w:cs="宋体" w:hint="eastAsia"/>
          <w:sz w:val="24"/>
        </w:rPr>
        <w:t>(1)卖方同意退货，并按合同规定的同种货币将货款退还给买方，并承担由此发生的一切损失和费用，包括利息、银行手续费、运费、保险费、检验费、仓储费、装卸费以及为保护退回货物所需的其它必要费用。</w:t>
      </w:r>
    </w:p>
    <w:p w:rsidR="00F53AEB" w:rsidRDefault="00560032">
      <w:pPr>
        <w:spacing w:line="312" w:lineRule="auto"/>
        <w:rPr>
          <w:rFonts w:ascii="宋体" w:eastAsia="宋体" w:hAnsi="宋体" w:cs="宋体"/>
          <w:sz w:val="24"/>
        </w:rPr>
      </w:pPr>
      <w:r>
        <w:rPr>
          <w:rFonts w:ascii="宋体" w:eastAsia="宋体" w:hAnsi="宋体" w:cs="宋体" w:hint="eastAsia"/>
          <w:sz w:val="24"/>
        </w:rPr>
        <w:t>(2)根据货物低劣程度、损坏程度以及买方所遭受损失的数额，经买卖双方商定降低货物的价格。</w:t>
      </w:r>
    </w:p>
    <w:p w:rsidR="00F53AEB" w:rsidRDefault="00560032">
      <w:pPr>
        <w:spacing w:line="312" w:lineRule="auto"/>
        <w:rPr>
          <w:rFonts w:ascii="宋体" w:eastAsia="宋体" w:hAnsi="宋体" w:cs="宋体"/>
          <w:sz w:val="24"/>
        </w:rPr>
      </w:pPr>
      <w:r>
        <w:rPr>
          <w:rFonts w:ascii="宋体" w:eastAsia="宋体" w:hAnsi="宋体" w:cs="宋体" w:hint="eastAsia"/>
          <w:sz w:val="24"/>
        </w:rPr>
        <w:t>(3)用符合规格、质量和性能要求的新零件、部件或货物来更换有缺陷的部分或／和修补缺陷部分，卖方应承担一切费用和风险，并负担买方所发生的一切直接费用、间接费用及所造成的损失。同时，卖方应按合同第11条规定，相应延长修补或更换件的质量保证期。</w:t>
      </w:r>
    </w:p>
    <w:p w:rsidR="00F53AEB" w:rsidRDefault="00560032">
      <w:pPr>
        <w:spacing w:line="312" w:lineRule="auto"/>
        <w:rPr>
          <w:rFonts w:ascii="宋体" w:eastAsia="宋体" w:hAnsi="宋体" w:cs="宋体"/>
          <w:sz w:val="24"/>
        </w:rPr>
      </w:pPr>
      <w:r>
        <w:rPr>
          <w:rFonts w:ascii="宋体" w:eastAsia="宋体" w:hAnsi="宋体" w:cs="宋体" w:hint="eastAsia"/>
          <w:sz w:val="24"/>
        </w:rPr>
        <w:t>13.3如果在买方发出索赔通知后30天内，卖方未作答复，上述索赔应视为已被卖方接受。如卖方未能在买方提出索赔通知后30天内或买方同意的更长时间内，按照本合同第13.2条规定的任何一种方法解决索赔事宜，买方将从未付货款和卖方开具的履约保证金保函中扣回索赔金额。如果这些金额不足以补偿索赔金额，买方有权向卖方提出不足部分的补偿。</w:t>
      </w:r>
    </w:p>
    <w:p w:rsidR="00F53AEB" w:rsidRDefault="00560032">
      <w:pPr>
        <w:spacing w:line="312" w:lineRule="auto"/>
        <w:rPr>
          <w:rFonts w:ascii="宋体" w:eastAsia="宋体" w:hAnsi="宋体" w:cs="宋体"/>
          <w:sz w:val="24"/>
        </w:rPr>
      </w:pPr>
      <w:r>
        <w:rPr>
          <w:rFonts w:ascii="宋体" w:eastAsia="宋体" w:hAnsi="宋体" w:cs="宋体" w:hint="eastAsia"/>
          <w:sz w:val="24"/>
        </w:rPr>
        <w:t>14.延期交货违约金</w:t>
      </w:r>
    </w:p>
    <w:p w:rsidR="00F53AEB" w:rsidRDefault="00560032">
      <w:pPr>
        <w:spacing w:line="312" w:lineRule="auto"/>
        <w:rPr>
          <w:rFonts w:ascii="宋体" w:eastAsia="宋体" w:hAnsi="宋体" w:cs="宋体"/>
          <w:sz w:val="24"/>
        </w:rPr>
      </w:pPr>
      <w:r>
        <w:rPr>
          <w:rFonts w:ascii="宋体" w:eastAsia="宋体" w:hAnsi="宋体" w:cs="宋体" w:hint="eastAsia"/>
          <w:sz w:val="24"/>
        </w:rPr>
        <w:t>14.1卖方应按照合同约定的交货期交货和提供服务。</w:t>
      </w:r>
    </w:p>
    <w:p w:rsidR="00F53AEB" w:rsidRDefault="00560032">
      <w:pPr>
        <w:spacing w:line="312" w:lineRule="auto"/>
        <w:rPr>
          <w:rFonts w:ascii="宋体" w:eastAsia="宋体" w:hAnsi="宋体" w:cs="宋体"/>
          <w:sz w:val="24"/>
        </w:rPr>
      </w:pPr>
      <w:r>
        <w:rPr>
          <w:rFonts w:ascii="宋体" w:eastAsia="宋体" w:hAnsi="宋体" w:cs="宋体" w:hint="eastAsia"/>
          <w:sz w:val="24"/>
        </w:rPr>
        <w:t>14.2在履行合同过程中，如果卖方遇到不能按时交货和提供服务的情况，应及时以书面形式将不能按时交货的理由、延误时间通知买方。买方在收到卖方通知后，应进行分析，如果同意，双方可通过补充协议或变更协议等方式，酌情延长交货时间。</w:t>
      </w:r>
    </w:p>
    <w:p w:rsidR="00F53AEB" w:rsidRDefault="00560032">
      <w:pPr>
        <w:autoSpaceDE w:val="0"/>
        <w:autoSpaceDN w:val="0"/>
        <w:adjustRightInd w:val="0"/>
        <w:spacing w:line="400" w:lineRule="exact"/>
        <w:ind w:right="202"/>
        <w:rPr>
          <w:rFonts w:ascii="宋体" w:eastAsia="宋体" w:hAnsi="宋体" w:cs="宋体"/>
          <w:sz w:val="24"/>
        </w:rPr>
      </w:pPr>
      <w:r>
        <w:rPr>
          <w:rFonts w:ascii="宋体" w:eastAsia="宋体" w:hAnsi="宋体" w:cs="宋体" w:hint="eastAsia"/>
          <w:sz w:val="24"/>
        </w:rPr>
        <w:t>14.3如果因卖方原因延期交货，买方将从未付货款或履约保证金下扣除迟交货违约金：每延期1周，违约金合同总额的2%；延期交货超过10周，将全额没收履约保证金，买方有权解除合同，卖方还应赔偿由此给买方造成的全部损失。（一周按7天计算，不足7天按一周计算）</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lang w:val="zh-CN"/>
        </w:rPr>
        <w:t>卖方支付迟交违约金，并不</w:t>
      </w:r>
      <w:r>
        <w:rPr>
          <w:rFonts w:ascii="宋体" w:eastAsia="宋体" w:hAnsi="宋体" w:cs="宋体" w:hint="eastAsia"/>
          <w:sz w:val="24"/>
        </w:rPr>
        <w:t>免</w:t>
      </w:r>
      <w:r>
        <w:rPr>
          <w:rFonts w:ascii="宋体" w:eastAsia="宋体" w:hAnsi="宋体" w:cs="宋体" w:hint="eastAsia"/>
          <w:sz w:val="24"/>
          <w:lang w:val="zh-CN"/>
        </w:rPr>
        <w:t>除卖方按照合同继续交货的义务。</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lang w:val="zh-CN"/>
        </w:rPr>
        <w:t>对安装、试运行有重大影响的设备迟交超过6个月时，买方有权</w:t>
      </w:r>
      <w:r>
        <w:rPr>
          <w:rFonts w:ascii="宋体" w:eastAsia="宋体" w:hAnsi="宋体" w:cs="宋体" w:hint="eastAsia"/>
          <w:sz w:val="24"/>
        </w:rPr>
        <w:t>解除</w:t>
      </w:r>
      <w:r>
        <w:rPr>
          <w:rFonts w:ascii="宋体" w:eastAsia="宋体" w:hAnsi="宋体" w:cs="宋体" w:hint="eastAsia"/>
          <w:sz w:val="24"/>
          <w:lang w:val="zh-CN"/>
        </w:rPr>
        <w:t>部分或全部合同。</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rPr>
        <w:t>同时要求卖方承担买方因此造成的损失，按合同总额的30%支付迟延交付违约金</w:t>
      </w:r>
      <w:r>
        <w:rPr>
          <w:rFonts w:ascii="宋体" w:eastAsia="宋体" w:hAnsi="宋体" w:cs="宋体" w:hint="eastAsia"/>
          <w:sz w:val="24"/>
          <w:lang w:val="zh-CN"/>
        </w:rPr>
        <w:t>。</w:t>
      </w:r>
    </w:p>
    <w:p w:rsidR="00F53AEB" w:rsidRDefault="00560032">
      <w:pPr>
        <w:spacing w:line="312" w:lineRule="auto"/>
        <w:rPr>
          <w:rFonts w:ascii="宋体" w:eastAsia="宋体" w:hAnsi="宋体" w:cs="宋体"/>
          <w:sz w:val="24"/>
        </w:rPr>
      </w:pPr>
      <w:r>
        <w:rPr>
          <w:rFonts w:ascii="宋体" w:eastAsia="宋体" w:hAnsi="宋体" w:cs="宋体" w:hint="eastAsia"/>
          <w:sz w:val="24"/>
        </w:rPr>
        <w:t>15.违约赔偿</w:t>
      </w:r>
    </w:p>
    <w:p w:rsidR="00F53AEB" w:rsidRDefault="00560032">
      <w:pPr>
        <w:spacing w:line="312" w:lineRule="auto"/>
        <w:rPr>
          <w:rFonts w:ascii="宋体" w:eastAsia="宋体" w:hAnsi="宋体" w:cs="宋体"/>
          <w:sz w:val="24"/>
        </w:rPr>
      </w:pPr>
      <w:r>
        <w:rPr>
          <w:rFonts w:ascii="宋体" w:eastAsia="宋体" w:hAnsi="宋体" w:cs="宋体" w:hint="eastAsia"/>
          <w:sz w:val="24"/>
        </w:rPr>
        <w:t>15.1调试后未能验收合格的（即未能满足技术附件中约定的性能指标），买方不再支付合同项下的</w:t>
      </w:r>
      <w:r>
        <w:rPr>
          <w:rFonts w:ascii="宋体" w:eastAsia="宋体" w:hAnsi="宋体" w:cs="宋体" w:hint="eastAsia"/>
          <w:sz w:val="24"/>
        </w:rPr>
        <w:lastRenderedPageBreak/>
        <w:t>未付款项并要求卖方支付合同总价款30%的违约金，且卖方应对设备的改进所发生的费用负责，并承担由此给买方造成的实际损失及预期利益，若卖方在2个月内经过改进仍不能满足技术性能要求，卖方应退回买方前期支付的全部款项并承担由此给买方造成的实际损失及预期利益；</w:t>
      </w:r>
    </w:p>
    <w:p w:rsidR="00F53AEB" w:rsidRDefault="00560032">
      <w:pPr>
        <w:spacing w:line="312" w:lineRule="auto"/>
        <w:rPr>
          <w:rFonts w:ascii="宋体" w:eastAsia="宋体" w:hAnsi="宋体" w:cs="宋体"/>
          <w:sz w:val="24"/>
        </w:rPr>
      </w:pPr>
      <w:r>
        <w:rPr>
          <w:rFonts w:ascii="宋体" w:eastAsia="宋体" w:hAnsi="宋体" w:cs="宋体" w:hint="eastAsia"/>
          <w:sz w:val="24"/>
        </w:rPr>
        <w:t>15.2质保期内未满足合同要求的，买方不再支付合同10%的尾款，其卖方应对设备的改进所发生的费用负责，并承担由此给买方造成的实际损失及预期利益；</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sz w:val="24"/>
        </w:rPr>
        <w:t>15.3</w:t>
      </w:r>
      <w:r>
        <w:rPr>
          <w:rFonts w:ascii="宋体" w:eastAsia="宋体" w:hAnsi="宋体" w:cs="宋体" w:hint="eastAsia"/>
          <w:color w:val="000000"/>
          <w:sz w:val="24"/>
          <w:shd w:val="clear" w:color="auto" w:fill="FFFFFF"/>
        </w:rPr>
        <w:t>在质保期后设计寿命期限内，在买方正常使用过程中，因设备缺陷而导致的设备故障所发生的维修费用，由卖方负责，并承担由此给买方造成的实际损失及预期利益。</w:t>
      </w:r>
    </w:p>
    <w:p w:rsidR="00F53AEB" w:rsidRDefault="00560032">
      <w:pPr>
        <w:spacing w:line="312" w:lineRule="auto"/>
        <w:rPr>
          <w:rFonts w:ascii="宋体" w:eastAsia="宋体" w:hAnsi="宋体" w:cs="宋体"/>
          <w:color w:val="000000"/>
          <w:sz w:val="24"/>
          <w:shd w:val="clear" w:color="auto" w:fill="FFFFFF"/>
          <w:lang w:val="zh-CN"/>
        </w:rPr>
      </w:pPr>
      <w:r>
        <w:rPr>
          <w:rFonts w:ascii="宋体" w:eastAsia="宋体" w:hAnsi="宋体" w:cs="宋体" w:hint="eastAsia"/>
          <w:color w:val="000000"/>
          <w:sz w:val="24"/>
          <w:shd w:val="clear" w:color="auto" w:fill="FFFFFF"/>
        </w:rPr>
        <w:t>15.4</w:t>
      </w:r>
      <w:r>
        <w:rPr>
          <w:rFonts w:ascii="宋体" w:eastAsia="宋体" w:hAnsi="宋体" w:cs="宋体" w:hint="eastAsia"/>
          <w:color w:val="000000"/>
          <w:sz w:val="24"/>
          <w:shd w:val="clear" w:color="auto" w:fill="FFFFFF"/>
          <w:lang w:val="zh-CN"/>
        </w:rPr>
        <w:t>本设备合同执行期间，如果卖方提供的设备有缺陷和技术资料有错误，或者由于卖方技术人员指导错误和疏忽，造成工程返工、报废，买方有权选择更换或维修，卖方应立即无偿予以更换和修理。卖方应负担由此产生的到安装现场更换或维修的一切费用，更换或修理期限应不迟于证实属卖方责任之日起的1个月内，否则，</w:t>
      </w:r>
      <w:r>
        <w:rPr>
          <w:rFonts w:ascii="宋体" w:eastAsia="宋体" w:hAnsi="宋体" w:cs="宋体" w:hint="eastAsia"/>
          <w:color w:val="000000"/>
          <w:sz w:val="24"/>
          <w:shd w:val="clear" w:color="auto" w:fill="FFFFFF"/>
        </w:rPr>
        <w:t>买方</w:t>
      </w:r>
      <w:r>
        <w:rPr>
          <w:rFonts w:ascii="宋体" w:eastAsia="宋体" w:hAnsi="宋体" w:cs="宋体" w:hint="eastAsia"/>
          <w:color w:val="000000"/>
          <w:sz w:val="24"/>
          <w:shd w:val="clear" w:color="auto" w:fill="FFFFFF"/>
          <w:lang w:val="zh-CN"/>
        </w:rPr>
        <w:t>有权</w:t>
      </w:r>
      <w:r>
        <w:rPr>
          <w:rFonts w:ascii="宋体" w:eastAsia="宋体" w:hAnsi="宋体" w:cs="宋体" w:hint="eastAsia"/>
          <w:color w:val="000000"/>
          <w:sz w:val="24"/>
          <w:shd w:val="clear" w:color="auto" w:fill="FFFFFF"/>
        </w:rPr>
        <w:t>委托其他</w:t>
      </w:r>
      <w:r>
        <w:rPr>
          <w:rFonts w:ascii="宋体" w:eastAsia="宋体" w:hAnsi="宋体" w:cs="宋体" w:hint="eastAsia"/>
          <w:color w:val="000000"/>
          <w:sz w:val="24"/>
          <w:shd w:val="clear" w:color="auto" w:fill="FFFFFF"/>
          <w:lang w:val="zh-CN"/>
        </w:rPr>
        <w:t>维修单位予以维修，所有费用由</w:t>
      </w:r>
      <w:r>
        <w:rPr>
          <w:rFonts w:ascii="宋体" w:eastAsia="宋体" w:hAnsi="宋体" w:cs="宋体" w:hint="eastAsia"/>
          <w:color w:val="000000"/>
          <w:sz w:val="24"/>
          <w:shd w:val="clear" w:color="auto" w:fill="FFFFFF"/>
        </w:rPr>
        <w:t>卖方</w:t>
      </w:r>
      <w:r>
        <w:rPr>
          <w:rFonts w:ascii="宋体" w:eastAsia="宋体" w:hAnsi="宋体" w:cs="宋体" w:hint="eastAsia"/>
          <w:color w:val="000000"/>
          <w:sz w:val="24"/>
          <w:shd w:val="clear" w:color="auto" w:fill="FFFFFF"/>
          <w:lang w:val="zh-CN"/>
        </w:rPr>
        <w:t>承担并每延误工期一周卖方将向买方支付每套合同设备价格的0.2％违约金。</w:t>
      </w:r>
    </w:p>
    <w:p w:rsidR="00F53AEB" w:rsidRDefault="00560032">
      <w:pPr>
        <w:spacing w:line="312" w:lineRule="auto"/>
        <w:rPr>
          <w:rFonts w:ascii="宋体" w:eastAsia="宋体" w:hAnsi="宋体" w:cs="宋体"/>
          <w:color w:val="000000"/>
          <w:sz w:val="24"/>
          <w:shd w:val="clear" w:color="auto" w:fill="FFFFFF"/>
          <w:lang w:val="zh-CN"/>
        </w:rPr>
      </w:pPr>
      <w:r>
        <w:rPr>
          <w:rFonts w:ascii="宋体" w:eastAsia="宋体" w:hAnsi="宋体" w:cs="宋体" w:hint="eastAsia"/>
          <w:color w:val="000000"/>
          <w:sz w:val="24"/>
          <w:shd w:val="clear" w:color="auto" w:fill="FFFFFF"/>
        </w:rPr>
        <w:t>卖方提交违约金后，仍有义务向买方提供技术帮助，采取各种措施以使设备达到各项经济指标。</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15.5由于卖方责任，经第二次验收试验后仍不能达到本合同技术协议所规定的一项或多项保证指标时，卖方应承担违约金。</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如由于卖方责任未能按本合同规定按时验收并验收合格的，买方有权按下列比例向卖方收取违约金：</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迟验１周内，违约金金额为人民币5万元/周；</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迟验2－4周，违约金金额为人民币10万元/周；</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迟验4周以上，违约金金额为人民币20万元/周；</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不满一周按一周计算。</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卖方提交违约金后，仍有义务向买方提供技术帮助，采取各种措施以使设备达到各项经济指标。</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15.6如由于确属卖方责任未能按本合同的规定按时交付经双方确认属严重影响施工的关键技术资料时，买方有权按下列比例向卖方收取违约金：</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迟交１-2周，违约金金额为人民币5万元/批；</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迟交2－4周，违约金金额为人民币10万元/周•批；</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迟交4周以上，违约金金额为人民币20万元/周•批；</w:t>
      </w:r>
    </w:p>
    <w:p w:rsidR="00F53AEB" w:rsidRDefault="00560032">
      <w:pPr>
        <w:spacing w:line="312" w:lineRule="auto"/>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不满一周按一周计算。</w:t>
      </w:r>
    </w:p>
    <w:p w:rsidR="00F53AEB" w:rsidRDefault="00560032">
      <w:pPr>
        <w:autoSpaceDE w:val="0"/>
        <w:autoSpaceDN w:val="0"/>
        <w:adjustRightInd w:val="0"/>
        <w:spacing w:line="400" w:lineRule="exact"/>
        <w:ind w:right="202"/>
        <w:rPr>
          <w:rFonts w:ascii="宋体" w:eastAsia="宋体" w:hAnsi="宋体" w:cs="宋体"/>
          <w:sz w:val="24"/>
        </w:rPr>
      </w:pPr>
      <w:r>
        <w:rPr>
          <w:rFonts w:ascii="宋体" w:eastAsia="宋体" w:hAnsi="宋体" w:cs="宋体" w:hint="eastAsia"/>
          <w:color w:val="000000"/>
          <w:sz w:val="24"/>
          <w:shd w:val="clear" w:color="auto" w:fill="FFFFFF"/>
        </w:rPr>
        <w:t>15.7</w:t>
      </w:r>
      <w:r>
        <w:rPr>
          <w:rFonts w:ascii="宋体" w:eastAsia="宋体" w:hAnsi="宋体" w:cs="宋体" w:hint="eastAsia"/>
          <w:sz w:val="24"/>
        </w:rPr>
        <w:t>如果卖方未能按照买方要求按时完成数字化交付相关工作，</w:t>
      </w:r>
      <w:r>
        <w:rPr>
          <w:rFonts w:ascii="宋体" w:eastAsia="宋体" w:hAnsi="宋体" w:cs="宋体" w:hint="eastAsia"/>
          <w:color w:val="000000"/>
          <w:sz w:val="24"/>
          <w:shd w:val="clear" w:color="auto" w:fill="FFFFFF"/>
        </w:rPr>
        <w:t>买方有权按下列比例向卖方收取违约金</w:t>
      </w:r>
      <w:r>
        <w:rPr>
          <w:rFonts w:ascii="宋体" w:eastAsia="宋体" w:hAnsi="宋体" w:cs="宋体" w:hint="eastAsia"/>
          <w:sz w:val="24"/>
        </w:rPr>
        <w:t>：</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lang w:val="zh-CN"/>
        </w:rPr>
        <w:t>迟交1～4周，每周违约金金额为</w:t>
      </w:r>
      <w:r>
        <w:rPr>
          <w:rFonts w:ascii="宋体" w:eastAsia="宋体" w:hAnsi="宋体" w:cs="宋体" w:hint="eastAsia"/>
          <w:sz w:val="24"/>
        </w:rPr>
        <w:t>合同总额</w:t>
      </w:r>
      <w:r>
        <w:rPr>
          <w:rFonts w:ascii="宋体" w:eastAsia="宋体" w:hAnsi="宋体" w:cs="宋体" w:hint="eastAsia"/>
          <w:sz w:val="24"/>
          <w:lang w:val="zh-CN"/>
        </w:rPr>
        <w:t>的0.5％；</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lang w:val="zh-CN"/>
        </w:rPr>
        <w:t>迟交5～8周，每周违约金金额为</w:t>
      </w:r>
      <w:r>
        <w:rPr>
          <w:rFonts w:ascii="宋体" w:eastAsia="宋体" w:hAnsi="宋体" w:cs="宋体" w:hint="eastAsia"/>
          <w:sz w:val="24"/>
        </w:rPr>
        <w:t>合同总额</w:t>
      </w:r>
      <w:r>
        <w:rPr>
          <w:rFonts w:ascii="宋体" w:eastAsia="宋体" w:hAnsi="宋体" w:cs="宋体" w:hint="eastAsia"/>
          <w:sz w:val="24"/>
          <w:lang w:val="zh-CN"/>
        </w:rPr>
        <w:t>的1％；</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lang w:val="zh-CN"/>
        </w:rPr>
        <w:t>迟交9周以上，每周违约金金额为</w:t>
      </w:r>
      <w:r>
        <w:rPr>
          <w:rFonts w:ascii="宋体" w:eastAsia="宋体" w:hAnsi="宋体" w:cs="宋体" w:hint="eastAsia"/>
          <w:sz w:val="24"/>
        </w:rPr>
        <w:t>合同总额</w:t>
      </w:r>
      <w:r>
        <w:rPr>
          <w:rFonts w:ascii="宋体" w:eastAsia="宋体" w:hAnsi="宋体" w:cs="宋体" w:hint="eastAsia"/>
          <w:sz w:val="24"/>
          <w:lang w:val="zh-CN"/>
        </w:rPr>
        <w:t>的1.5％；</w:t>
      </w:r>
    </w:p>
    <w:p w:rsidR="00F53AEB" w:rsidRDefault="00560032">
      <w:pPr>
        <w:autoSpaceDE w:val="0"/>
        <w:autoSpaceDN w:val="0"/>
        <w:adjustRightInd w:val="0"/>
        <w:spacing w:line="400" w:lineRule="exact"/>
        <w:ind w:right="202"/>
        <w:rPr>
          <w:rFonts w:ascii="宋体" w:eastAsia="宋体" w:hAnsi="宋体" w:cs="宋体"/>
          <w:sz w:val="24"/>
          <w:lang w:val="zh-CN"/>
        </w:rPr>
      </w:pPr>
      <w:r>
        <w:rPr>
          <w:rFonts w:ascii="宋体" w:eastAsia="宋体" w:hAnsi="宋体" w:cs="宋体" w:hint="eastAsia"/>
          <w:sz w:val="24"/>
          <w:lang w:val="zh-CN"/>
        </w:rPr>
        <w:t>不满一周按一周计算；</w:t>
      </w:r>
    </w:p>
    <w:p w:rsidR="00F53AEB" w:rsidRDefault="00560032">
      <w:pPr>
        <w:autoSpaceDE w:val="0"/>
        <w:autoSpaceDN w:val="0"/>
        <w:adjustRightInd w:val="0"/>
        <w:spacing w:line="400" w:lineRule="exact"/>
        <w:ind w:right="202"/>
        <w:rPr>
          <w:rFonts w:ascii="宋体" w:eastAsia="宋体" w:hAnsi="宋体" w:cs="宋体"/>
          <w:sz w:val="24"/>
        </w:rPr>
      </w:pPr>
      <w:r>
        <w:rPr>
          <w:rFonts w:ascii="宋体" w:eastAsia="宋体" w:hAnsi="宋体" w:cs="宋体" w:hint="eastAsia"/>
          <w:sz w:val="24"/>
          <w:lang w:val="zh-CN"/>
        </w:rPr>
        <w:t>卖方支付违约金，并不</w:t>
      </w:r>
      <w:r>
        <w:rPr>
          <w:rFonts w:ascii="宋体" w:eastAsia="宋体" w:hAnsi="宋体" w:cs="宋体" w:hint="eastAsia"/>
          <w:sz w:val="24"/>
        </w:rPr>
        <w:t>免</w:t>
      </w:r>
      <w:r>
        <w:rPr>
          <w:rFonts w:ascii="宋体" w:eastAsia="宋体" w:hAnsi="宋体" w:cs="宋体" w:hint="eastAsia"/>
          <w:sz w:val="24"/>
          <w:lang w:val="zh-CN"/>
        </w:rPr>
        <w:t>除卖方按照合同继续</w:t>
      </w:r>
      <w:r>
        <w:rPr>
          <w:rFonts w:ascii="宋体" w:eastAsia="宋体" w:hAnsi="宋体" w:cs="宋体" w:hint="eastAsia"/>
          <w:sz w:val="24"/>
        </w:rPr>
        <w:t>完成数字化交付相关工作</w:t>
      </w:r>
      <w:r>
        <w:rPr>
          <w:rFonts w:ascii="宋体" w:eastAsia="宋体" w:hAnsi="宋体" w:cs="宋体" w:hint="eastAsia"/>
          <w:sz w:val="24"/>
          <w:lang w:val="zh-CN"/>
        </w:rPr>
        <w:t>的义务。</w:t>
      </w:r>
      <w:r>
        <w:rPr>
          <w:rFonts w:ascii="宋体" w:eastAsia="宋体" w:hAnsi="宋体" w:cs="宋体" w:hint="eastAsia"/>
          <w:sz w:val="24"/>
        </w:rPr>
        <w:t>卖方仍须按照合同规定完全数字化交付工作之后，经买方确认后，凭合同设备的验收合格证书并按合同9.3.2.4条规定支付合同款项。</w:t>
      </w:r>
    </w:p>
    <w:p w:rsidR="00F53AEB" w:rsidRDefault="00560032">
      <w:pPr>
        <w:autoSpaceDE w:val="0"/>
        <w:autoSpaceDN w:val="0"/>
        <w:adjustRightInd w:val="0"/>
        <w:spacing w:line="400" w:lineRule="exact"/>
        <w:ind w:right="202"/>
        <w:rPr>
          <w:rFonts w:ascii="宋体" w:eastAsia="宋体" w:hAnsi="宋体" w:cs="宋体"/>
          <w:sz w:val="24"/>
        </w:rPr>
      </w:pPr>
      <w:r>
        <w:rPr>
          <w:rFonts w:ascii="宋体" w:eastAsia="宋体" w:hAnsi="宋体" w:cs="宋体" w:hint="eastAsia"/>
          <w:sz w:val="24"/>
        </w:rPr>
        <w:t>15.8卖方须保证提供的资料、文件等真实可靠，合同履行期间买方若发现卖方提供的资料、文件</w:t>
      </w:r>
      <w:r>
        <w:rPr>
          <w:rFonts w:ascii="宋体" w:eastAsia="宋体" w:hAnsi="宋体" w:cs="宋体" w:hint="eastAsia"/>
          <w:sz w:val="24"/>
        </w:rPr>
        <w:lastRenderedPageBreak/>
        <w:t>有虚假情况，买方有权向卖方要求赔偿，情节严重时，买方有权单方无违约责任的解除合同，并要求卖方赔偿合同总额30%的违约金。</w:t>
      </w:r>
    </w:p>
    <w:p w:rsidR="00F53AEB" w:rsidRDefault="00560032">
      <w:pPr>
        <w:spacing w:line="312" w:lineRule="auto"/>
        <w:rPr>
          <w:rFonts w:ascii="宋体" w:eastAsia="宋体" w:hAnsi="宋体" w:cs="宋体"/>
          <w:sz w:val="24"/>
        </w:rPr>
      </w:pPr>
      <w:r>
        <w:rPr>
          <w:rFonts w:ascii="宋体" w:eastAsia="宋体" w:hAnsi="宋体" w:cs="宋体" w:hint="eastAsia"/>
          <w:sz w:val="24"/>
        </w:rPr>
        <w:t>16.不可抗力</w:t>
      </w:r>
    </w:p>
    <w:p w:rsidR="00F53AEB" w:rsidRDefault="00560032">
      <w:pPr>
        <w:spacing w:line="312" w:lineRule="auto"/>
        <w:rPr>
          <w:rFonts w:ascii="宋体" w:eastAsia="宋体" w:hAnsi="宋体" w:cs="宋体"/>
          <w:sz w:val="24"/>
        </w:rPr>
      </w:pPr>
      <w:r>
        <w:rPr>
          <w:rFonts w:ascii="宋体" w:eastAsia="宋体" w:hAnsi="宋体" w:cs="宋体" w:hint="eastAsia"/>
          <w:sz w:val="24"/>
        </w:rPr>
        <w:t>16.1如果双方中任何一方由于战争、严重火灾、水灾、台风和地震以及其它经双方同意属于不可抗力的事故，致使合同履行受阻时，履行合同的期限应予延长，延长的期限应相当于事故所影响的时间。</w:t>
      </w:r>
    </w:p>
    <w:p w:rsidR="00F53AEB" w:rsidRDefault="00560032">
      <w:pPr>
        <w:spacing w:line="312" w:lineRule="auto"/>
        <w:rPr>
          <w:rFonts w:ascii="宋体" w:eastAsia="宋体" w:hAnsi="宋体" w:cs="宋体"/>
          <w:sz w:val="24"/>
        </w:rPr>
      </w:pPr>
      <w:r>
        <w:rPr>
          <w:rFonts w:ascii="宋体" w:eastAsia="宋体" w:hAnsi="宋体" w:cs="宋体" w:hint="eastAsia"/>
          <w:sz w:val="24"/>
        </w:rPr>
        <w:t>16.2受事故影响的一方应在不可抗力的事故发生后尽快以电报或电传通知另一方，并在事故发生后14天内，将有关部门出具的证明文件用挂号信航寄给或送给另一方。如果不可抗力影响时间延续120天以上的，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rsidR="00F53AEB" w:rsidRDefault="00560032">
      <w:pPr>
        <w:spacing w:line="312" w:lineRule="auto"/>
        <w:rPr>
          <w:rFonts w:ascii="宋体" w:eastAsia="宋体" w:hAnsi="宋体" w:cs="宋体"/>
          <w:sz w:val="24"/>
        </w:rPr>
      </w:pPr>
      <w:r>
        <w:rPr>
          <w:rFonts w:ascii="宋体" w:eastAsia="宋体" w:hAnsi="宋体" w:cs="宋体" w:hint="eastAsia"/>
          <w:sz w:val="24"/>
        </w:rPr>
        <w:t>17.税费</w:t>
      </w:r>
    </w:p>
    <w:p w:rsidR="00F53AEB" w:rsidRDefault="00560032">
      <w:pPr>
        <w:spacing w:line="312" w:lineRule="auto"/>
        <w:rPr>
          <w:rFonts w:ascii="宋体" w:eastAsia="宋体" w:hAnsi="宋体" w:cs="宋体"/>
          <w:sz w:val="24"/>
        </w:rPr>
      </w:pPr>
      <w:r>
        <w:rPr>
          <w:rFonts w:ascii="宋体" w:eastAsia="宋体" w:hAnsi="宋体" w:cs="宋体" w:hint="eastAsia"/>
          <w:sz w:val="24"/>
        </w:rPr>
        <w:t>17.1根据国家现行税法对买方征收的与本合同有关的一切税费均由买方负担。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17.2根据国家现行税法对卖方征收的与本合同有关的一切税费均由卖方负担。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17.3在中国境外发生的与本合同执行有关的一切税费均由卖方负担。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18.履约保证金保函</w:t>
      </w:r>
    </w:p>
    <w:p w:rsidR="00F53AEB" w:rsidRDefault="00560032">
      <w:pPr>
        <w:spacing w:line="312" w:lineRule="auto"/>
        <w:rPr>
          <w:rFonts w:ascii="宋体" w:eastAsia="宋体" w:hAnsi="宋体" w:cs="宋体"/>
          <w:color w:val="FF0000"/>
          <w:sz w:val="24"/>
        </w:rPr>
      </w:pPr>
      <w:r>
        <w:rPr>
          <w:rFonts w:ascii="宋体" w:eastAsia="宋体" w:hAnsi="宋体" w:cs="宋体" w:hint="eastAsia"/>
          <w:sz w:val="24"/>
        </w:rPr>
        <w:t>18.1卖方收到中标通知书后应在合同规定的时间内，通过买方接受的银行，向买方提供相当于合同总额10％的履约保证金保函。履约保证金保函的有效期至合同设备</w:t>
      </w:r>
      <w:r>
        <w:rPr>
          <w:rFonts w:ascii="宋体" w:eastAsia="宋体" w:hAnsi="宋体" w:cs="宋体" w:hint="eastAsia"/>
          <w:b/>
          <w:sz w:val="24"/>
        </w:rPr>
        <w:t>验收证书</w:t>
      </w:r>
      <w:r>
        <w:rPr>
          <w:rFonts w:ascii="宋体" w:eastAsia="宋体" w:hAnsi="宋体" w:cs="宋体" w:hint="eastAsia"/>
          <w:sz w:val="24"/>
        </w:rPr>
        <w:t>发出后30天时止；交货前的履约保函，与单独另开的30%预付款保函一起，视为对预付款（合同金额30%）的共同的保证。</w:t>
      </w:r>
    </w:p>
    <w:p w:rsidR="00F53AEB" w:rsidRDefault="00560032">
      <w:pPr>
        <w:spacing w:line="312" w:lineRule="auto"/>
        <w:rPr>
          <w:rFonts w:ascii="宋体" w:eastAsia="宋体" w:hAnsi="宋体" w:cs="宋体"/>
          <w:sz w:val="24"/>
        </w:rPr>
      </w:pPr>
      <w:r>
        <w:rPr>
          <w:rFonts w:ascii="宋体" w:eastAsia="宋体" w:hAnsi="宋体" w:cs="宋体" w:hint="eastAsia"/>
          <w:sz w:val="24"/>
        </w:rPr>
        <w:t>18.2卖方提供的履约保证金保函应按招标文件所附的格式提供，与此有关的费用由卖方负担。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18.3如卖方未能履行合同规定的任何义务，买方有权从履约保证金中得到补偿。</w:t>
      </w:r>
    </w:p>
    <w:p w:rsidR="00F53AEB" w:rsidRDefault="00560032">
      <w:pPr>
        <w:spacing w:line="312" w:lineRule="auto"/>
        <w:rPr>
          <w:rFonts w:ascii="宋体" w:eastAsia="宋体" w:hAnsi="宋体" w:cs="宋体"/>
          <w:sz w:val="24"/>
        </w:rPr>
      </w:pPr>
      <w:r>
        <w:rPr>
          <w:rFonts w:ascii="宋体" w:eastAsia="宋体" w:hAnsi="宋体" w:cs="宋体" w:hint="eastAsia"/>
          <w:sz w:val="24"/>
        </w:rPr>
        <w:t>19. 诉讼</w:t>
      </w:r>
    </w:p>
    <w:p w:rsidR="00F53AEB" w:rsidRDefault="00560032">
      <w:pPr>
        <w:spacing w:line="312" w:lineRule="auto"/>
        <w:rPr>
          <w:rFonts w:ascii="宋体" w:eastAsia="宋体" w:hAnsi="宋体" w:cs="宋体"/>
          <w:sz w:val="24"/>
        </w:rPr>
      </w:pPr>
      <w:r>
        <w:rPr>
          <w:rFonts w:ascii="宋体" w:eastAsia="宋体" w:hAnsi="宋体" w:cs="宋体" w:hint="eastAsia"/>
          <w:sz w:val="24"/>
        </w:rPr>
        <w:t>19.1买卖双方应通过友好协商， 解决在执行本合同中所发生的或与本合同有关的一切争端，如果协商仍得不到解决，任何一方均可提交买方所在地法院。</w:t>
      </w:r>
    </w:p>
    <w:p w:rsidR="00F53AEB" w:rsidRDefault="00560032">
      <w:pPr>
        <w:spacing w:line="312" w:lineRule="auto"/>
        <w:rPr>
          <w:rFonts w:ascii="宋体" w:eastAsia="宋体" w:hAnsi="宋体" w:cs="宋体"/>
          <w:sz w:val="24"/>
        </w:rPr>
      </w:pPr>
      <w:r>
        <w:rPr>
          <w:rFonts w:ascii="宋体" w:eastAsia="宋体" w:hAnsi="宋体" w:cs="宋体" w:hint="eastAsia"/>
          <w:sz w:val="24"/>
        </w:rPr>
        <w:t>19.2诉讼费、律师费、保全费、财产保全责任保险费、公告费、鉴定费、证人出庭费用、翻译费等诉讼所涉及的全部费用应由败诉方负担。</w:t>
      </w:r>
    </w:p>
    <w:p w:rsidR="00F53AEB" w:rsidRDefault="00560032">
      <w:pPr>
        <w:spacing w:line="312" w:lineRule="auto"/>
        <w:rPr>
          <w:rFonts w:ascii="宋体" w:eastAsia="宋体" w:hAnsi="宋体" w:cs="宋体"/>
          <w:sz w:val="24"/>
        </w:rPr>
      </w:pPr>
      <w:r>
        <w:rPr>
          <w:rFonts w:ascii="宋体" w:eastAsia="宋体" w:hAnsi="宋体" w:cs="宋体" w:hint="eastAsia"/>
          <w:sz w:val="24"/>
        </w:rPr>
        <w:t>19.3在诉讼期间，除正在进行诉讼的部分外，本合同其它部分应继续执行。</w:t>
      </w:r>
    </w:p>
    <w:p w:rsidR="00F53AEB" w:rsidRDefault="00560032">
      <w:pPr>
        <w:spacing w:line="312" w:lineRule="auto"/>
        <w:rPr>
          <w:rFonts w:ascii="宋体" w:eastAsia="宋体" w:hAnsi="宋体" w:cs="宋体"/>
          <w:sz w:val="24"/>
        </w:rPr>
      </w:pPr>
      <w:r>
        <w:rPr>
          <w:rFonts w:ascii="宋体" w:eastAsia="宋体" w:hAnsi="宋体" w:cs="宋体" w:hint="eastAsia"/>
          <w:sz w:val="24"/>
        </w:rPr>
        <w:t>20.违约解除合同</w:t>
      </w:r>
    </w:p>
    <w:p w:rsidR="00F53AEB" w:rsidRDefault="00560032">
      <w:pPr>
        <w:spacing w:line="312" w:lineRule="auto"/>
        <w:rPr>
          <w:rFonts w:ascii="宋体" w:eastAsia="宋体" w:hAnsi="宋体" w:cs="宋体"/>
          <w:sz w:val="24"/>
        </w:rPr>
      </w:pPr>
      <w:r>
        <w:rPr>
          <w:rFonts w:ascii="宋体" w:eastAsia="宋体" w:hAnsi="宋体" w:cs="宋体" w:hint="eastAsia"/>
          <w:sz w:val="24"/>
        </w:rPr>
        <w:t>20.1买方在卖方违约的情况下，如果：</w:t>
      </w:r>
    </w:p>
    <w:p w:rsidR="00F53AEB" w:rsidRDefault="00560032">
      <w:pPr>
        <w:spacing w:line="312" w:lineRule="auto"/>
        <w:rPr>
          <w:rFonts w:ascii="宋体" w:eastAsia="宋体" w:hAnsi="宋体" w:cs="宋体"/>
          <w:sz w:val="24"/>
        </w:rPr>
      </w:pPr>
      <w:r>
        <w:rPr>
          <w:rFonts w:ascii="宋体" w:eastAsia="宋体" w:hAnsi="宋体" w:cs="宋体" w:hint="eastAsia"/>
          <w:sz w:val="24"/>
        </w:rPr>
        <w:t>(1)卖方未能在合同规定的限期或买方同意延长的限期内提供全部或部分货物；或</w:t>
      </w:r>
    </w:p>
    <w:p w:rsidR="00F53AEB" w:rsidRDefault="00560032">
      <w:pPr>
        <w:spacing w:line="312" w:lineRule="auto"/>
        <w:rPr>
          <w:rFonts w:ascii="宋体" w:eastAsia="宋体" w:hAnsi="宋体" w:cs="宋体"/>
          <w:sz w:val="24"/>
        </w:rPr>
      </w:pPr>
      <w:r>
        <w:rPr>
          <w:rFonts w:ascii="宋体" w:eastAsia="宋体" w:hAnsi="宋体" w:cs="宋体" w:hint="eastAsia"/>
          <w:sz w:val="24"/>
        </w:rPr>
        <w:t>(2)如果卖方未能履行合同规定的其它义务，卖方在收到买方发出的违约通知后30天内，或经买方书面认可延长的时间内未能纠正其过失。买方可向卖方发出书面通知，解除部分或全部合同。在这种情况下，并不影响买方向卖方提出的索赔。</w:t>
      </w:r>
    </w:p>
    <w:p w:rsidR="00F53AEB" w:rsidRDefault="00560032">
      <w:pPr>
        <w:spacing w:line="312" w:lineRule="auto"/>
        <w:rPr>
          <w:rFonts w:ascii="宋体" w:eastAsia="宋体" w:hAnsi="宋体" w:cs="宋体"/>
          <w:sz w:val="24"/>
        </w:rPr>
      </w:pPr>
      <w:r>
        <w:rPr>
          <w:rFonts w:ascii="宋体" w:eastAsia="宋体" w:hAnsi="宋体" w:cs="宋体" w:hint="eastAsia"/>
          <w:sz w:val="24"/>
        </w:rPr>
        <w:t>20.2在买方根据上述第20.1条规定，解除了全部或部分合同，买方可以依其认为适当的条件和方法购买与未交货物类似的货物，卖方应对购买类似货物所超出的费用负责。而且卖方还应继续执行合同中未解除的部分。</w:t>
      </w:r>
    </w:p>
    <w:p w:rsidR="00F53AEB" w:rsidRDefault="00560032">
      <w:pPr>
        <w:spacing w:line="312" w:lineRule="auto"/>
        <w:rPr>
          <w:rFonts w:ascii="宋体" w:eastAsia="宋体" w:hAnsi="宋体" w:cs="宋体"/>
          <w:sz w:val="24"/>
        </w:rPr>
      </w:pPr>
      <w:r>
        <w:rPr>
          <w:rFonts w:ascii="宋体" w:eastAsia="宋体" w:hAnsi="宋体" w:cs="宋体" w:hint="eastAsia"/>
          <w:sz w:val="24"/>
        </w:rPr>
        <w:t>21.破产解除合同</w:t>
      </w:r>
    </w:p>
    <w:p w:rsidR="00F53AEB" w:rsidRDefault="00560032">
      <w:pPr>
        <w:spacing w:line="312" w:lineRule="auto"/>
        <w:rPr>
          <w:rFonts w:ascii="宋体" w:eastAsia="宋体" w:hAnsi="宋体" w:cs="宋体"/>
          <w:sz w:val="24"/>
        </w:rPr>
      </w:pPr>
      <w:r>
        <w:rPr>
          <w:rFonts w:ascii="宋体" w:eastAsia="宋体" w:hAnsi="宋体" w:cs="宋体" w:hint="eastAsia"/>
          <w:sz w:val="24"/>
        </w:rPr>
        <w:t>如果卖方破产或无清偿能力时，买方可在任何时候以书面通知卖方解除合同。该解除合同将不损害或影响买方已经采取或将要采取的补救措施的权利。</w:t>
      </w:r>
    </w:p>
    <w:p w:rsidR="00F53AEB" w:rsidRDefault="00560032">
      <w:pPr>
        <w:spacing w:line="312" w:lineRule="auto"/>
        <w:rPr>
          <w:rFonts w:ascii="宋体" w:eastAsia="宋体" w:hAnsi="宋体" w:cs="宋体"/>
          <w:sz w:val="24"/>
        </w:rPr>
      </w:pPr>
      <w:r>
        <w:rPr>
          <w:rFonts w:ascii="宋体" w:eastAsia="宋体" w:hAnsi="宋体" w:cs="宋体" w:hint="eastAsia"/>
          <w:sz w:val="24"/>
        </w:rPr>
        <w:lastRenderedPageBreak/>
        <w:t>22.转让和分包</w:t>
      </w:r>
    </w:p>
    <w:p w:rsidR="00F53AEB" w:rsidRDefault="00560032">
      <w:pPr>
        <w:spacing w:line="312" w:lineRule="auto"/>
        <w:rPr>
          <w:rFonts w:ascii="宋体" w:eastAsia="宋体" w:hAnsi="宋体" w:cs="宋体"/>
          <w:sz w:val="24"/>
        </w:rPr>
      </w:pPr>
      <w:r>
        <w:rPr>
          <w:rFonts w:ascii="宋体" w:eastAsia="宋体" w:hAnsi="宋体" w:cs="宋体" w:hint="eastAsia"/>
          <w:sz w:val="24"/>
        </w:rPr>
        <w:t>22.1未经买方事先书面同意，卖方不得部分转让或全部转让其应履行的合同义务。</w:t>
      </w:r>
    </w:p>
    <w:p w:rsidR="00F53AEB" w:rsidRDefault="00560032">
      <w:pPr>
        <w:spacing w:line="312" w:lineRule="auto"/>
        <w:rPr>
          <w:rFonts w:ascii="宋体" w:eastAsia="宋体" w:hAnsi="宋体" w:cs="宋体"/>
          <w:sz w:val="24"/>
        </w:rPr>
      </w:pPr>
      <w:r>
        <w:rPr>
          <w:rFonts w:ascii="宋体" w:eastAsia="宋体" w:hAnsi="宋体" w:cs="宋体" w:hint="eastAsia"/>
          <w:sz w:val="24"/>
        </w:rPr>
        <w:t>22.2对投标中没有明确分包的合同，卖方应书面通知买方本合同中将分包的全部分包合同，在原投标文件中或后来发出的分包通知均不能免除卖方履行本合同的义务。</w:t>
      </w:r>
    </w:p>
    <w:p w:rsidR="00F53AEB" w:rsidRDefault="00560032">
      <w:pPr>
        <w:spacing w:line="312" w:lineRule="auto"/>
        <w:rPr>
          <w:rFonts w:ascii="宋体" w:eastAsia="宋体" w:hAnsi="宋体" w:cs="宋体"/>
          <w:sz w:val="24"/>
        </w:rPr>
      </w:pPr>
      <w:r>
        <w:rPr>
          <w:rFonts w:ascii="宋体" w:eastAsia="宋体" w:hAnsi="宋体" w:cs="宋体" w:hint="eastAsia"/>
          <w:sz w:val="24"/>
        </w:rPr>
        <w:t>23.合同修改</w:t>
      </w:r>
    </w:p>
    <w:p w:rsidR="00F53AEB" w:rsidRDefault="00560032">
      <w:pPr>
        <w:spacing w:line="312" w:lineRule="auto"/>
        <w:rPr>
          <w:rFonts w:ascii="宋体" w:eastAsia="宋体" w:hAnsi="宋体" w:cs="宋体"/>
          <w:sz w:val="24"/>
        </w:rPr>
      </w:pPr>
      <w:r>
        <w:rPr>
          <w:rFonts w:ascii="宋体" w:eastAsia="宋体" w:hAnsi="宋体" w:cs="宋体" w:hint="eastAsia"/>
          <w:sz w:val="24"/>
        </w:rPr>
        <w:t>欲对合同条款进行任何改动，均须由买卖双方签署书面的合同修改书。</w:t>
      </w:r>
    </w:p>
    <w:p w:rsidR="00F53AEB" w:rsidRDefault="00560032">
      <w:pPr>
        <w:spacing w:line="312" w:lineRule="auto"/>
        <w:rPr>
          <w:rFonts w:ascii="宋体" w:eastAsia="宋体" w:hAnsi="宋体" w:cs="宋体"/>
          <w:sz w:val="24"/>
        </w:rPr>
      </w:pPr>
      <w:r>
        <w:rPr>
          <w:rFonts w:ascii="宋体" w:eastAsia="宋体" w:hAnsi="宋体" w:cs="宋体" w:hint="eastAsia"/>
          <w:sz w:val="24"/>
        </w:rPr>
        <w:t>24.通知</w:t>
      </w:r>
    </w:p>
    <w:p w:rsidR="00F53AEB" w:rsidRDefault="00560032">
      <w:pPr>
        <w:spacing w:line="312" w:lineRule="auto"/>
        <w:rPr>
          <w:rFonts w:ascii="宋体" w:eastAsia="宋体" w:hAnsi="宋体" w:cs="宋体"/>
          <w:sz w:val="24"/>
        </w:rPr>
      </w:pPr>
      <w:r>
        <w:rPr>
          <w:rFonts w:ascii="宋体" w:eastAsia="宋体" w:hAnsi="宋体" w:cs="宋体" w:hint="eastAsia"/>
          <w:sz w:val="24"/>
        </w:rPr>
        <w:t>本合同任何一方给另一方的通知，都应以书面或传真、电子邮件的形式发送，而另一方应以书面形式确认并发送到对方明确的地址。任何一方变更联系人、联系方式、地址的，应当提前5日通知对方，否则，通知方按原联系信息的发送的通知应视为送达，由此造成的损失，有联系信息变更一方承担。</w:t>
      </w:r>
    </w:p>
    <w:p w:rsidR="00F53AEB" w:rsidRDefault="00560032">
      <w:pPr>
        <w:spacing w:line="312" w:lineRule="auto"/>
        <w:rPr>
          <w:rFonts w:ascii="宋体" w:eastAsia="宋体" w:hAnsi="宋体" w:cs="宋体"/>
          <w:sz w:val="24"/>
        </w:rPr>
      </w:pPr>
      <w:r>
        <w:rPr>
          <w:rFonts w:ascii="宋体" w:eastAsia="宋体" w:hAnsi="宋体" w:cs="宋体" w:hint="eastAsia"/>
          <w:sz w:val="24"/>
        </w:rPr>
        <w:t>25.计量单位</w:t>
      </w:r>
    </w:p>
    <w:p w:rsidR="00F53AEB" w:rsidRDefault="00560032">
      <w:pPr>
        <w:spacing w:line="312" w:lineRule="auto"/>
        <w:rPr>
          <w:rFonts w:ascii="宋体" w:eastAsia="宋体" w:hAnsi="宋体" w:cs="宋体"/>
          <w:sz w:val="24"/>
        </w:rPr>
      </w:pPr>
      <w:r>
        <w:rPr>
          <w:rFonts w:ascii="宋体" w:eastAsia="宋体" w:hAnsi="宋体" w:cs="宋体" w:hint="eastAsia"/>
          <w:sz w:val="24"/>
        </w:rPr>
        <w:t>除技术规范中另有规定外，计量单位均使用国家法定计量单位。</w:t>
      </w:r>
    </w:p>
    <w:p w:rsidR="00F53AEB" w:rsidRDefault="00560032">
      <w:pPr>
        <w:spacing w:line="312" w:lineRule="auto"/>
        <w:rPr>
          <w:rFonts w:ascii="宋体" w:eastAsia="宋体" w:hAnsi="宋体" w:cs="宋体"/>
          <w:sz w:val="24"/>
        </w:rPr>
      </w:pPr>
      <w:r>
        <w:rPr>
          <w:rFonts w:ascii="宋体" w:eastAsia="宋体" w:hAnsi="宋体" w:cs="宋体" w:hint="eastAsia"/>
          <w:sz w:val="24"/>
        </w:rPr>
        <w:t>26.适用法律</w:t>
      </w:r>
    </w:p>
    <w:p w:rsidR="00F53AEB" w:rsidRDefault="00560032">
      <w:pPr>
        <w:spacing w:line="312" w:lineRule="auto"/>
        <w:rPr>
          <w:rFonts w:ascii="宋体" w:eastAsia="宋体" w:hAnsi="宋体" w:cs="宋体"/>
          <w:sz w:val="24"/>
        </w:rPr>
      </w:pPr>
      <w:r>
        <w:rPr>
          <w:rFonts w:ascii="宋体" w:eastAsia="宋体" w:hAnsi="宋体" w:cs="宋体" w:hint="eastAsia"/>
          <w:sz w:val="24"/>
        </w:rPr>
        <w:t>本合同应按照中华人民共和国的法律进行解释。</w:t>
      </w:r>
    </w:p>
    <w:p w:rsidR="00F53AEB" w:rsidRDefault="00560032">
      <w:pPr>
        <w:spacing w:line="312" w:lineRule="auto"/>
        <w:rPr>
          <w:rFonts w:ascii="宋体" w:eastAsia="宋体" w:hAnsi="宋体" w:cs="宋体"/>
          <w:sz w:val="24"/>
        </w:rPr>
      </w:pPr>
      <w:r>
        <w:rPr>
          <w:rFonts w:ascii="宋体" w:eastAsia="宋体" w:hAnsi="宋体" w:cs="宋体" w:hint="eastAsia"/>
          <w:sz w:val="24"/>
        </w:rPr>
        <w:t>27.合同生效及其它</w:t>
      </w:r>
    </w:p>
    <w:p w:rsidR="00F53AEB" w:rsidRDefault="00560032">
      <w:pPr>
        <w:spacing w:line="312" w:lineRule="auto"/>
        <w:rPr>
          <w:rFonts w:ascii="宋体" w:eastAsia="宋体" w:hAnsi="宋体" w:cs="宋体"/>
          <w:sz w:val="24"/>
        </w:rPr>
      </w:pPr>
      <w:r>
        <w:rPr>
          <w:rFonts w:ascii="宋体" w:eastAsia="宋体" w:hAnsi="宋体" w:cs="宋体" w:hint="eastAsia"/>
          <w:sz w:val="24"/>
        </w:rPr>
        <w:t>27.1合同经双方法定代表人或委托代理人(须经法定代表人书面授权委托)签字并经双方加盖合同专用章后生效。</w:t>
      </w:r>
    </w:p>
    <w:p w:rsidR="00F53AEB" w:rsidRDefault="00560032">
      <w:pPr>
        <w:spacing w:line="312" w:lineRule="auto"/>
        <w:rPr>
          <w:rFonts w:ascii="宋体" w:eastAsia="宋体" w:hAnsi="宋体" w:cs="宋体"/>
          <w:sz w:val="24"/>
        </w:rPr>
      </w:pPr>
      <w:r>
        <w:rPr>
          <w:rFonts w:ascii="宋体" w:eastAsia="宋体" w:hAnsi="宋体" w:cs="宋体" w:hint="eastAsia"/>
          <w:sz w:val="24"/>
        </w:rPr>
        <w:t>27.2本合同一式四份，以中文书写，卖方一份，买方三份。</w:t>
      </w:r>
    </w:p>
    <w:p w:rsidR="00F53AEB" w:rsidRDefault="00560032">
      <w:pPr>
        <w:spacing w:line="312" w:lineRule="auto"/>
        <w:rPr>
          <w:rFonts w:ascii="宋体" w:eastAsia="宋体" w:hAnsi="宋体" w:cs="宋体"/>
          <w:sz w:val="24"/>
        </w:rPr>
      </w:pPr>
      <w:r>
        <w:rPr>
          <w:rFonts w:ascii="宋体" w:eastAsia="宋体" w:hAnsi="宋体" w:cs="宋体" w:hint="eastAsia"/>
          <w:sz w:val="24"/>
        </w:rPr>
        <w:t>27.3如需修改或补充合同内容，经协商，双方应签署书面修改或补充协议，该协议将作为本合同的一个组成部分。与本合同具有同等法律效力。</w:t>
      </w: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rPr>
          <w:rFonts w:ascii="宋体" w:eastAsia="宋体" w:hAnsi="宋体" w:cs="宋体"/>
          <w:sz w:val="24"/>
        </w:rPr>
      </w:pPr>
    </w:p>
    <w:p w:rsidR="00F53AEB" w:rsidRDefault="00F53AEB">
      <w:pPr>
        <w:spacing w:line="312" w:lineRule="auto"/>
        <w:rPr>
          <w:rFonts w:ascii="宋体" w:eastAsia="宋体" w:hAnsi="宋体" w:cs="宋体"/>
          <w:sz w:val="24"/>
        </w:rPr>
      </w:pPr>
    </w:p>
    <w:p w:rsidR="00F53AEB" w:rsidRDefault="00F53AEB">
      <w:pPr>
        <w:spacing w:line="312" w:lineRule="auto"/>
        <w:rPr>
          <w:rFonts w:ascii="宋体" w:eastAsia="宋体" w:hAnsi="宋体" w:cs="宋体"/>
          <w:sz w:val="24"/>
        </w:rPr>
      </w:pPr>
    </w:p>
    <w:p w:rsidR="00F53AEB" w:rsidRDefault="00F53AEB">
      <w:pPr>
        <w:spacing w:line="312" w:lineRule="auto"/>
        <w:rPr>
          <w:rFonts w:ascii="宋体" w:eastAsia="宋体" w:hAnsi="宋体" w:cs="宋体"/>
          <w:sz w:val="24"/>
        </w:rPr>
      </w:pPr>
    </w:p>
    <w:p w:rsidR="00F53AEB" w:rsidRDefault="00F53AEB">
      <w:pPr>
        <w:spacing w:line="312" w:lineRule="auto"/>
        <w:rPr>
          <w:rFonts w:ascii="宋体" w:eastAsia="宋体" w:hAnsi="宋体" w:cs="宋体"/>
          <w:sz w:val="24"/>
        </w:rPr>
      </w:pPr>
    </w:p>
    <w:p w:rsidR="00F53AEB" w:rsidRDefault="00560032">
      <w:pPr>
        <w:spacing w:line="312" w:lineRule="auto"/>
        <w:rPr>
          <w:rFonts w:ascii="宋体" w:eastAsia="宋体" w:hAnsi="宋体" w:cs="宋体"/>
          <w:sz w:val="24"/>
        </w:rPr>
      </w:pPr>
      <w:r>
        <w:rPr>
          <w:rFonts w:ascii="宋体" w:eastAsia="宋体" w:hAnsi="宋体" w:cs="宋体" w:hint="eastAsia"/>
          <w:sz w:val="24"/>
        </w:rPr>
        <w:lastRenderedPageBreak/>
        <w:t>买    方： _____________________________ ______</w:t>
      </w:r>
    </w:p>
    <w:p w:rsidR="00F53AEB" w:rsidRDefault="00560032">
      <w:pPr>
        <w:spacing w:line="312" w:lineRule="auto"/>
        <w:rPr>
          <w:rFonts w:ascii="宋体" w:eastAsia="宋体" w:hAnsi="宋体" w:cs="宋体"/>
          <w:sz w:val="24"/>
        </w:rPr>
      </w:pPr>
      <w:r>
        <w:rPr>
          <w:rFonts w:ascii="宋体" w:eastAsia="宋体" w:hAnsi="宋体" w:cs="宋体" w:hint="eastAsia"/>
          <w:sz w:val="24"/>
        </w:rPr>
        <w:t>地    址：  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邮    编：  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电    邮：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电    话：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授权代表：                                (签名)</w:t>
      </w:r>
    </w:p>
    <w:p w:rsidR="00F53AEB" w:rsidRDefault="00560032">
      <w:pPr>
        <w:spacing w:line="312" w:lineRule="auto"/>
        <w:rPr>
          <w:rFonts w:ascii="宋体" w:eastAsia="宋体" w:hAnsi="宋体" w:cs="宋体"/>
          <w:sz w:val="24"/>
        </w:rPr>
      </w:pPr>
      <w:r>
        <w:rPr>
          <w:rFonts w:ascii="宋体" w:eastAsia="宋体" w:hAnsi="宋体" w:cs="宋体" w:hint="eastAsia"/>
          <w:sz w:val="24"/>
        </w:rPr>
        <w:t>签字日期： ____________________________________</w:t>
      </w:r>
    </w:p>
    <w:p w:rsidR="00F53AEB" w:rsidRDefault="00F53AEB">
      <w:pPr>
        <w:spacing w:line="312" w:lineRule="auto"/>
        <w:rPr>
          <w:rFonts w:ascii="宋体" w:eastAsia="宋体" w:hAnsi="宋体" w:cs="宋体"/>
          <w:sz w:val="24"/>
        </w:rPr>
      </w:pPr>
    </w:p>
    <w:p w:rsidR="00F53AEB" w:rsidRDefault="00560032">
      <w:pPr>
        <w:spacing w:line="312" w:lineRule="auto"/>
        <w:rPr>
          <w:rFonts w:ascii="宋体" w:eastAsia="宋体" w:hAnsi="宋体" w:cs="宋体"/>
          <w:sz w:val="24"/>
        </w:rPr>
      </w:pPr>
      <w:r>
        <w:rPr>
          <w:rFonts w:ascii="宋体" w:eastAsia="宋体" w:hAnsi="宋体" w:cs="宋体" w:hint="eastAsia"/>
          <w:sz w:val="24"/>
        </w:rPr>
        <w:t>卖    方：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地    址：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邮    编：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电    邮：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电    话： ____________________________________</w:t>
      </w:r>
    </w:p>
    <w:p w:rsidR="00F53AEB" w:rsidRDefault="00560032">
      <w:pPr>
        <w:spacing w:line="312" w:lineRule="auto"/>
        <w:rPr>
          <w:rFonts w:ascii="宋体" w:eastAsia="宋体" w:hAnsi="宋体" w:cs="宋体"/>
          <w:sz w:val="24"/>
        </w:rPr>
      </w:pPr>
      <w:r>
        <w:rPr>
          <w:rFonts w:ascii="宋体" w:eastAsia="宋体" w:hAnsi="宋体" w:cs="宋体" w:hint="eastAsia"/>
          <w:sz w:val="24"/>
        </w:rPr>
        <w:t>授权代表： ___________                    (签名)</w:t>
      </w:r>
    </w:p>
    <w:p w:rsidR="00F53AEB" w:rsidRDefault="00560032">
      <w:pPr>
        <w:spacing w:line="312" w:lineRule="auto"/>
        <w:rPr>
          <w:rFonts w:ascii="宋体" w:eastAsia="宋体" w:hAnsi="宋体" w:cs="宋体"/>
          <w:sz w:val="24"/>
        </w:rPr>
      </w:pPr>
      <w:r>
        <w:rPr>
          <w:rFonts w:ascii="宋体" w:eastAsia="宋体" w:hAnsi="宋体" w:cs="宋体" w:hint="eastAsia"/>
          <w:sz w:val="24"/>
        </w:rPr>
        <w:t>签字日期： ____________________________________</w:t>
      </w:r>
    </w:p>
    <w:p w:rsidR="00F53AEB" w:rsidRDefault="00F53AEB">
      <w:pPr>
        <w:spacing w:line="312" w:lineRule="auto"/>
        <w:rPr>
          <w:rFonts w:ascii="宋体" w:eastAsia="宋体" w:hAnsi="宋体" w:cs="宋体"/>
          <w:sz w:val="24"/>
        </w:rPr>
      </w:pPr>
    </w:p>
    <w:p w:rsidR="00F53AEB" w:rsidRDefault="00F53AEB">
      <w:pPr>
        <w:spacing w:line="312" w:lineRule="auto"/>
        <w:rPr>
          <w:rFonts w:ascii="宋体" w:eastAsia="宋体" w:hAnsi="宋体" w:cs="宋体"/>
          <w:sz w:val="24"/>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F53AEB">
      <w:pPr>
        <w:rPr>
          <w:rFonts w:ascii="宋体" w:eastAsia="宋体" w:hAnsi="宋体" w:cs="宋体"/>
          <w:szCs w:val="21"/>
        </w:rPr>
      </w:pPr>
    </w:p>
    <w:p w:rsidR="00F53AEB" w:rsidRDefault="00560032">
      <w:pPr>
        <w:rPr>
          <w:rFonts w:ascii="宋体" w:eastAsia="宋体" w:hAnsi="宋体" w:cs="宋体"/>
          <w:szCs w:val="21"/>
        </w:rPr>
      </w:pPr>
      <w:r>
        <w:rPr>
          <w:rFonts w:ascii="宋体" w:eastAsia="宋体" w:hAnsi="宋体" w:cs="宋体" w:hint="eastAsia"/>
          <w:szCs w:val="21"/>
        </w:rPr>
        <w:br w:type="page"/>
      </w:r>
    </w:p>
    <w:p w:rsidR="00F53AEB" w:rsidRDefault="00F53AEB">
      <w:pPr>
        <w:spacing w:line="360" w:lineRule="auto"/>
        <w:jc w:val="center"/>
        <w:rPr>
          <w:rFonts w:ascii="宋体" w:eastAsia="等线" w:hAnsi="宋体" w:cs="宋体"/>
          <w:b/>
          <w:bCs/>
          <w:kern w:val="0"/>
          <w:sz w:val="28"/>
          <w:szCs w:val="28"/>
        </w:rPr>
      </w:pPr>
    </w:p>
    <w:p w:rsidR="00F53AEB" w:rsidRDefault="00560032">
      <w:pPr>
        <w:numPr>
          <w:ilvl w:val="1"/>
          <w:numId w:val="6"/>
        </w:numPr>
        <w:spacing w:line="360" w:lineRule="auto"/>
        <w:rPr>
          <w:rFonts w:ascii="宋体" w:eastAsia="宋体" w:hAnsi="宋体" w:cs="宋体"/>
          <w:kern w:val="0"/>
          <w:sz w:val="24"/>
        </w:rPr>
      </w:pPr>
      <w:r>
        <w:rPr>
          <w:rFonts w:ascii="宋体" w:eastAsia="宋体" w:hAnsi="宋体" w:cs="宋体" w:hint="eastAsia"/>
          <w:kern w:val="0"/>
          <w:sz w:val="24"/>
        </w:rPr>
        <w:t>商务偏离表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505"/>
        <w:gridCol w:w="1260"/>
        <w:gridCol w:w="1455"/>
        <w:gridCol w:w="2145"/>
      </w:tblGrid>
      <w:tr w:rsidR="00F53AEB">
        <w:trPr>
          <w:cantSplit/>
          <w:trHeight w:val="567"/>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jc w:val="center"/>
              <w:rPr>
                <w:rFonts w:ascii="宋体" w:eastAsia="宋体" w:hAnsi="宋体" w:cs="宋体"/>
                <w:sz w:val="24"/>
              </w:rPr>
            </w:pPr>
            <w:r>
              <w:rPr>
                <w:rFonts w:ascii="宋体" w:eastAsia="宋体" w:hAnsi="宋体" w:cs="宋体" w:hint="eastAsia"/>
                <w:sz w:val="24"/>
              </w:rPr>
              <w:t>序号</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jc w:val="center"/>
              <w:rPr>
                <w:rFonts w:ascii="宋体" w:eastAsia="宋体" w:hAnsi="宋体" w:cs="宋体"/>
                <w:sz w:val="24"/>
              </w:rPr>
            </w:pPr>
            <w:r>
              <w:rPr>
                <w:rFonts w:ascii="宋体" w:eastAsia="宋体" w:hAnsi="宋体" w:cs="宋体" w:hint="eastAsia"/>
                <w:sz w:val="24"/>
              </w:rPr>
              <w:t>合同条款条目</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jc w:val="center"/>
              <w:rPr>
                <w:rFonts w:ascii="宋体" w:eastAsia="宋体" w:hAnsi="宋体" w:cs="宋体"/>
                <w:sz w:val="24"/>
              </w:rPr>
            </w:pPr>
            <w:r>
              <w:rPr>
                <w:rFonts w:ascii="宋体" w:eastAsia="宋体" w:hAnsi="宋体" w:cs="宋体" w:hint="eastAsia"/>
                <w:sz w:val="24"/>
              </w:rPr>
              <w:t>完全响应</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jc w:val="center"/>
              <w:rPr>
                <w:rFonts w:ascii="宋体" w:eastAsia="宋体" w:hAnsi="宋体" w:cs="宋体"/>
                <w:sz w:val="24"/>
              </w:rPr>
            </w:pPr>
            <w:r>
              <w:rPr>
                <w:rFonts w:ascii="宋体" w:eastAsia="宋体" w:hAnsi="宋体" w:cs="宋体" w:hint="eastAsia"/>
                <w:sz w:val="24"/>
              </w:rPr>
              <w:t>有偏离</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widowControl/>
              <w:jc w:val="center"/>
              <w:rPr>
                <w:rFonts w:ascii="宋体" w:eastAsia="宋体" w:hAnsi="宋体" w:cs="宋体"/>
                <w:sz w:val="24"/>
              </w:rPr>
            </w:pPr>
            <w:r>
              <w:rPr>
                <w:rFonts w:ascii="宋体" w:eastAsia="宋体" w:hAnsi="宋体" w:cs="宋体" w:hint="eastAsia"/>
                <w:sz w:val="24"/>
              </w:rPr>
              <w:t>偏离简述</w:t>
            </w:r>
          </w:p>
        </w:tc>
      </w:tr>
      <w:tr w:rsidR="00F53AEB">
        <w:trPr>
          <w:cantSplit/>
          <w:trHeight w:val="450"/>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435"/>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285"/>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410"/>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401"/>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393"/>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393"/>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393"/>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r w:rsidR="00F53AEB">
        <w:trPr>
          <w:cantSplit/>
          <w:trHeight w:val="393"/>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F53AEB">
            <w:pPr>
              <w:spacing w:line="360" w:lineRule="auto"/>
              <w:ind w:firstLine="420"/>
              <w:jc w:val="center"/>
              <w:rPr>
                <w:rFonts w:ascii="宋体" w:eastAsia="宋体" w:hAnsi="宋体" w:cs="宋体"/>
                <w:sz w:val="24"/>
              </w:rPr>
            </w:pPr>
          </w:p>
        </w:tc>
      </w:tr>
    </w:tbl>
    <w:p w:rsidR="00E94135" w:rsidRDefault="00E94135" w:rsidP="00E94135">
      <w:pPr>
        <w:tabs>
          <w:tab w:val="left" w:pos="312"/>
        </w:tabs>
        <w:spacing w:line="360" w:lineRule="auto"/>
        <w:rPr>
          <w:rFonts w:ascii="宋体" w:eastAsia="宋体" w:hAnsi="宋体" w:cs="宋体"/>
          <w:kern w:val="0"/>
          <w:sz w:val="24"/>
        </w:rPr>
      </w:pPr>
    </w:p>
    <w:p w:rsidR="00F53AEB" w:rsidRDefault="00560032">
      <w:pPr>
        <w:numPr>
          <w:ilvl w:val="1"/>
          <w:numId w:val="6"/>
        </w:numPr>
        <w:spacing w:line="360" w:lineRule="auto"/>
        <w:rPr>
          <w:rFonts w:ascii="宋体" w:eastAsia="宋体" w:hAnsi="宋体" w:cs="宋体"/>
          <w:kern w:val="0"/>
          <w:sz w:val="24"/>
        </w:rPr>
      </w:pPr>
      <w:r>
        <w:rPr>
          <w:rFonts w:ascii="宋体" w:eastAsia="宋体" w:hAnsi="宋体" w:cs="宋体" w:hint="eastAsia"/>
          <w:kern w:val="0"/>
          <w:sz w:val="24"/>
        </w:rPr>
        <w:t>技术偏离表</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880"/>
        <w:gridCol w:w="1260"/>
        <w:gridCol w:w="1260"/>
        <w:gridCol w:w="2980"/>
      </w:tblGrid>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jc w:val="center"/>
              <w:rPr>
                <w:rFonts w:ascii="宋体" w:eastAsia="宋体" w:hAnsi="宋体" w:cs="宋体"/>
                <w:sz w:val="24"/>
              </w:rPr>
            </w:pPr>
            <w:r>
              <w:rPr>
                <w:rFonts w:ascii="宋体" w:eastAsia="宋体" w:hAnsi="宋体" w:cs="宋体" w:hint="eastAsia"/>
                <w:sz w:val="24"/>
              </w:rPr>
              <w:t>序 号</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jc w:val="center"/>
              <w:rPr>
                <w:rFonts w:ascii="宋体" w:eastAsia="宋体" w:hAnsi="宋体" w:cs="宋体"/>
                <w:sz w:val="24"/>
              </w:rPr>
            </w:pPr>
            <w:r>
              <w:rPr>
                <w:rFonts w:ascii="宋体" w:eastAsia="宋体" w:hAnsi="宋体" w:cs="宋体" w:hint="eastAsia"/>
                <w:sz w:val="24"/>
              </w:rPr>
              <w:t>条    目</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jc w:val="center"/>
              <w:rPr>
                <w:rFonts w:ascii="宋体" w:eastAsia="宋体" w:hAnsi="宋体" w:cs="宋体"/>
                <w:sz w:val="24"/>
              </w:rPr>
            </w:pPr>
            <w:r>
              <w:rPr>
                <w:rFonts w:ascii="宋体" w:eastAsia="宋体" w:hAnsi="宋体" w:cs="宋体" w:hint="eastAsia"/>
                <w:sz w:val="24"/>
              </w:rPr>
              <w:t>完全响应</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jc w:val="center"/>
              <w:rPr>
                <w:rFonts w:ascii="宋体" w:eastAsia="宋体" w:hAnsi="宋体" w:cs="宋体"/>
                <w:sz w:val="24"/>
              </w:rPr>
            </w:pPr>
            <w:r>
              <w:rPr>
                <w:rFonts w:ascii="宋体" w:eastAsia="宋体" w:hAnsi="宋体" w:cs="宋体" w:hint="eastAsia"/>
                <w:sz w:val="24"/>
              </w:rPr>
              <w:t>有偏离</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jc w:val="center"/>
              <w:rPr>
                <w:rFonts w:ascii="宋体" w:eastAsia="宋体" w:hAnsi="宋体" w:cs="宋体"/>
                <w:sz w:val="24"/>
              </w:rPr>
            </w:pPr>
            <w:r>
              <w:rPr>
                <w:rFonts w:ascii="宋体" w:eastAsia="宋体" w:hAnsi="宋体" w:cs="宋体" w:hint="eastAsia"/>
                <w:sz w:val="24"/>
              </w:rPr>
              <w:t>偏离简述</w:t>
            </w: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r w:rsidR="00F53AEB">
        <w:trPr>
          <w:cantSplit/>
          <w:trHeight w:val="2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53AEB" w:rsidRDefault="00F53AEB">
            <w:pPr>
              <w:autoSpaceDE w:val="0"/>
              <w:autoSpaceDN w:val="0"/>
              <w:rPr>
                <w:rFonts w:ascii="宋体" w:eastAsia="宋体" w:hAnsi="宋体" w:cs="宋体"/>
                <w:sz w:val="24"/>
              </w:rPr>
            </w:pPr>
          </w:p>
        </w:tc>
      </w:tr>
    </w:tbl>
    <w:p w:rsidR="00E94135" w:rsidRDefault="00E94135" w:rsidP="00E94135">
      <w:pPr>
        <w:tabs>
          <w:tab w:val="left" w:pos="312"/>
        </w:tabs>
        <w:spacing w:line="360" w:lineRule="auto"/>
        <w:rPr>
          <w:rFonts w:ascii="宋体" w:eastAsia="宋体" w:hAnsi="宋体" w:cs="宋体"/>
          <w:kern w:val="0"/>
          <w:sz w:val="24"/>
        </w:rPr>
      </w:pPr>
    </w:p>
    <w:p w:rsidR="00E94135" w:rsidRDefault="00E94135" w:rsidP="00E94135">
      <w:pPr>
        <w:tabs>
          <w:tab w:val="left" w:pos="312"/>
        </w:tabs>
        <w:spacing w:line="360" w:lineRule="auto"/>
        <w:rPr>
          <w:rFonts w:ascii="宋体" w:eastAsia="宋体" w:hAnsi="宋体" w:cs="宋体"/>
          <w:kern w:val="0"/>
          <w:sz w:val="24"/>
        </w:rPr>
      </w:pPr>
    </w:p>
    <w:p w:rsidR="00E94135" w:rsidRDefault="00E94135" w:rsidP="00E94135">
      <w:pPr>
        <w:tabs>
          <w:tab w:val="left" w:pos="312"/>
        </w:tabs>
        <w:spacing w:line="360" w:lineRule="auto"/>
        <w:rPr>
          <w:rFonts w:ascii="宋体" w:eastAsia="宋体" w:hAnsi="宋体" w:cs="宋体"/>
          <w:kern w:val="0"/>
          <w:sz w:val="24"/>
        </w:rPr>
      </w:pPr>
    </w:p>
    <w:p w:rsidR="00E94135" w:rsidRDefault="00E94135" w:rsidP="00E94135">
      <w:pPr>
        <w:tabs>
          <w:tab w:val="left" w:pos="312"/>
        </w:tabs>
        <w:spacing w:line="360" w:lineRule="auto"/>
        <w:rPr>
          <w:rFonts w:ascii="宋体" w:eastAsia="宋体" w:hAnsi="宋体" w:cs="宋体"/>
          <w:kern w:val="0"/>
          <w:sz w:val="24"/>
        </w:rPr>
        <w:sectPr w:rsidR="00E94135" w:rsidSect="00F53AEB">
          <w:footerReference w:type="default" r:id="rId8"/>
          <w:pgSz w:w="11906" w:h="16838"/>
          <w:pgMar w:top="468" w:right="737" w:bottom="312" w:left="794" w:header="851" w:footer="992" w:gutter="0"/>
          <w:cols w:space="425"/>
          <w:docGrid w:type="lines" w:linePitch="312"/>
        </w:sectPr>
      </w:pPr>
    </w:p>
    <w:p w:rsidR="00E94135" w:rsidRDefault="00E94135" w:rsidP="00E94135">
      <w:pPr>
        <w:tabs>
          <w:tab w:val="left" w:pos="312"/>
        </w:tabs>
        <w:spacing w:line="360" w:lineRule="auto"/>
        <w:rPr>
          <w:rFonts w:ascii="宋体" w:eastAsia="宋体" w:hAnsi="宋体" w:cs="宋体"/>
          <w:kern w:val="0"/>
          <w:sz w:val="24"/>
        </w:rPr>
      </w:pPr>
    </w:p>
    <w:p w:rsidR="00F53AEB" w:rsidRDefault="00560032">
      <w:pPr>
        <w:numPr>
          <w:ilvl w:val="1"/>
          <w:numId w:val="6"/>
        </w:numPr>
        <w:spacing w:line="360" w:lineRule="auto"/>
        <w:rPr>
          <w:rFonts w:ascii="宋体" w:eastAsia="宋体" w:hAnsi="宋体" w:cs="宋体"/>
          <w:kern w:val="0"/>
          <w:sz w:val="24"/>
        </w:rPr>
      </w:pPr>
      <w:r>
        <w:rPr>
          <w:rFonts w:ascii="宋体" w:eastAsia="宋体" w:hAnsi="宋体" w:cs="宋体" w:hint="eastAsia"/>
          <w:kern w:val="0"/>
          <w:sz w:val="24"/>
        </w:rPr>
        <w:t>分项报价表</w:t>
      </w:r>
    </w:p>
    <w:p w:rsidR="00F53AEB" w:rsidRDefault="00560032">
      <w:pPr>
        <w:tabs>
          <w:tab w:val="left" w:pos="1800"/>
        </w:tabs>
        <w:ind w:right="560" w:firstLine="600"/>
        <w:jc w:val="center"/>
        <w:rPr>
          <w:rFonts w:ascii="宋体" w:eastAsia="宋体" w:hAnsi="宋体" w:cs="宋体"/>
          <w:sz w:val="24"/>
        </w:rPr>
      </w:pPr>
      <w:r>
        <w:rPr>
          <w:rFonts w:ascii="宋体" w:eastAsia="宋体" w:hAnsi="宋体" w:cs="宋体" w:hint="eastAsia"/>
          <w:sz w:val="24"/>
        </w:rPr>
        <w:t xml:space="preserve"> 单位：元人民币</w:t>
      </w:r>
    </w:p>
    <w:tbl>
      <w:tblPr>
        <w:tblW w:w="141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135"/>
        <w:gridCol w:w="2724"/>
        <w:gridCol w:w="1892"/>
        <w:gridCol w:w="802"/>
        <w:gridCol w:w="1275"/>
        <w:gridCol w:w="1253"/>
        <w:gridCol w:w="1252"/>
        <w:gridCol w:w="1364"/>
        <w:gridCol w:w="1235"/>
        <w:gridCol w:w="1234"/>
      </w:tblGrid>
      <w:tr w:rsidR="002968EA" w:rsidTr="00A97910">
        <w:trPr>
          <w:trHeight w:val="347"/>
          <w:jc w:val="center"/>
        </w:trPr>
        <w:tc>
          <w:tcPr>
            <w:tcW w:w="1135" w:type="dxa"/>
            <w:tcBorders>
              <w:top w:val="double" w:sz="4" w:space="0" w:color="auto"/>
              <w:left w:val="doub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1</w:t>
            </w:r>
          </w:p>
        </w:tc>
        <w:tc>
          <w:tcPr>
            <w:tcW w:w="2724"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2</w:t>
            </w:r>
          </w:p>
        </w:tc>
        <w:tc>
          <w:tcPr>
            <w:tcW w:w="1892"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3</w:t>
            </w:r>
          </w:p>
        </w:tc>
        <w:tc>
          <w:tcPr>
            <w:tcW w:w="802"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4</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5</w:t>
            </w:r>
          </w:p>
        </w:tc>
        <w:tc>
          <w:tcPr>
            <w:tcW w:w="1253"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6</w:t>
            </w:r>
          </w:p>
        </w:tc>
        <w:tc>
          <w:tcPr>
            <w:tcW w:w="1252"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7</w:t>
            </w:r>
          </w:p>
        </w:tc>
        <w:tc>
          <w:tcPr>
            <w:tcW w:w="1364"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8</w:t>
            </w:r>
          </w:p>
        </w:tc>
        <w:tc>
          <w:tcPr>
            <w:tcW w:w="1235" w:type="dxa"/>
            <w:tcBorders>
              <w:top w:val="doub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9</w:t>
            </w:r>
          </w:p>
        </w:tc>
        <w:tc>
          <w:tcPr>
            <w:tcW w:w="1234" w:type="dxa"/>
            <w:tcBorders>
              <w:top w:val="double" w:sz="4" w:space="0" w:color="auto"/>
              <w:left w:val="single" w:sz="4" w:space="0" w:color="auto"/>
              <w:bottom w:val="single" w:sz="4" w:space="0" w:color="auto"/>
              <w:right w:val="double" w:sz="4" w:space="0" w:color="auto"/>
            </w:tcBorders>
            <w:shd w:val="clear" w:color="auto" w:fill="auto"/>
            <w:vAlign w:val="center"/>
          </w:tcPr>
          <w:p w:rsidR="002968EA" w:rsidRDefault="002968EA" w:rsidP="00A97910">
            <w:pPr>
              <w:pStyle w:val="a4"/>
              <w:ind w:firstLine="0"/>
              <w:jc w:val="center"/>
              <w:rPr>
                <w:rFonts w:ascii="宋体" w:hAnsi="宋体" w:cs="宋体"/>
                <w:kern w:val="2"/>
                <w:szCs w:val="24"/>
              </w:rPr>
            </w:pPr>
            <w:r>
              <w:rPr>
                <w:rFonts w:ascii="宋体" w:hAnsi="宋体" w:cs="宋体" w:hint="eastAsia"/>
                <w:kern w:val="2"/>
                <w:szCs w:val="24"/>
              </w:rPr>
              <w:t>10</w:t>
            </w:r>
          </w:p>
        </w:tc>
      </w:tr>
      <w:tr w:rsidR="002968EA" w:rsidTr="00A97910">
        <w:trPr>
          <w:trHeight w:val="431"/>
          <w:jc w:val="center"/>
        </w:trPr>
        <w:tc>
          <w:tcPr>
            <w:tcW w:w="1135" w:type="dxa"/>
            <w:tcBorders>
              <w:top w:val="single" w:sz="4" w:space="0" w:color="auto"/>
              <w:left w:val="doub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序号</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货物名称型号规格</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制造厂家/产地</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数量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单价</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运费</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税费</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保险费</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其他费用</w:t>
            </w:r>
          </w:p>
        </w:tc>
        <w:tc>
          <w:tcPr>
            <w:tcW w:w="1234" w:type="dxa"/>
            <w:tcBorders>
              <w:top w:val="single" w:sz="4" w:space="0" w:color="auto"/>
              <w:left w:val="single" w:sz="4" w:space="0" w:color="auto"/>
              <w:bottom w:val="single" w:sz="4" w:space="0" w:color="auto"/>
              <w:right w:val="double" w:sz="4" w:space="0" w:color="auto"/>
            </w:tcBorders>
            <w:shd w:val="clear" w:color="auto" w:fill="auto"/>
            <w:vAlign w:val="center"/>
          </w:tcPr>
          <w:p w:rsidR="002968EA" w:rsidRDefault="002968EA" w:rsidP="00A97910">
            <w:pPr>
              <w:pStyle w:val="a4"/>
              <w:ind w:firstLine="0"/>
              <w:jc w:val="center"/>
              <w:rPr>
                <w:rFonts w:ascii="宋体" w:hAnsi="宋体" w:cs="宋体"/>
                <w:spacing w:val="4"/>
                <w:kern w:val="2"/>
                <w:szCs w:val="24"/>
              </w:rPr>
            </w:pPr>
            <w:r>
              <w:rPr>
                <w:rFonts w:ascii="宋体" w:hAnsi="宋体" w:cs="宋体" w:hint="eastAsia"/>
                <w:spacing w:val="4"/>
                <w:kern w:val="2"/>
                <w:szCs w:val="24"/>
              </w:rPr>
              <w:t>总价</w:t>
            </w:r>
          </w:p>
        </w:tc>
      </w:tr>
      <w:tr w:rsidR="002968EA" w:rsidTr="00A97910">
        <w:trPr>
          <w:trHeight w:val="820"/>
          <w:jc w:val="center"/>
        </w:trPr>
        <w:tc>
          <w:tcPr>
            <w:tcW w:w="1135" w:type="dxa"/>
            <w:tcBorders>
              <w:top w:val="single" w:sz="4" w:space="0" w:color="auto"/>
              <w:left w:val="doub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34" w:type="dxa"/>
            <w:tcBorders>
              <w:top w:val="single" w:sz="4" w:space="0" w:color="auto"/>
              <w:left w:val="single" w:sz="4" w:space="0" w:color="auto"/>
              <w:bottom w:val="single" w:sz="4" w:space="0" w:color="auto"/>
              <w:right w:val="doub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r>
      <w:tr w:rsidR="002968EA" w:rsidTr="00A97910">
        <w:trPr>
          <w:trHeight w:val="820"/>
          <w:jc w:val="center"/>
        </w:trPr>
        <w:tc>
          <w:tcPr>
            <w:tcW w:w="1135" w:type="dxa"/>
            <w:tcBorders>
              <w:top w:val="single" w:sz="4" w:space="0" w:color="auto"/>
              <w:left w:val="doub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2724"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892"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802"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53"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52"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364"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35" w:type="dxa"/>
            <w:tcBorders>
              <w:top w:val="single" w:sz="4" w:space="0" w:color="auto"/>
              <w:left w:val="single" w:sz="4" w:space="0" w:color="auto"/>
              <w:bottom w:val="double" w:sz="4" w:space="0" w:color="auto"/>
              <w:right w:val="sing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c>
          <w:tcPr>
            <w:tcW w:w="1234" w:type="dxa"/>
            <w:tcBorders>
              <w:top w:val="single" w:sz="4" w:space="0" w:color="auto"/>
              <w:left w:val="single" w:sz="4" w:space="0" w:color="auto"/>
              <w:bottom w:val="double" w:sz="4" w:space="0" w:color="auto"/>
              <w:right w:val="double" w:sz="4" w:space="0" w:color="auto"/>
            </w:tcBorders>
            <w:shd w:val="clear" w:color="auto" w:fill="auto"/>
            <w:vAlign w:val="center"/>
          </w:tcPr>
          <w:p w:rsidR="002968EA" w:rsidRDefault="002968EA" w:rsidP="00A97910">
            <w:pPr>
              <w:pStyle w:val="a4"/>
              <w:jc w:val="center"/>
              <w:rPr>
                <w:rFonts w:ascii="宋体" w:hAnsi="宋体" w:cs="宋体"/>
                <w:kern w:val="2"/>
                <w:szCs w:val="24"/>
              </w:rPr>
            </w:pPr>
          </w:p>
        </w:tc>
      </w:tr>
    </w:tbl>
    <w:p w:rsidR="00F53AEB" w:rsidRDefault="00560032">
      <w:pPr>
        <w:tabs>
          <w:tab w:val="left" w:pos="1800"/>
        </w:tabs>
        <w:ind w:firstLineChars="136" w:firstLine="326"/>
        <w:rPr>
          <w:rFonts w:ascii="宋体" w:eastAsia="宋体" w:hAnsi="宋体" w:cs="宋体"/>
          <w:sz w:val="24"/>
        </w:rPr>
      </w:pPr>
      <w:r>
        <w:rPr>
          <w:rFonts w:ascii="宋体" w:eastAsia="宋体" w:hAnsi="宋体" w:cs="宋体" w:hint="eastAsia"/>
          <w:sz w:val="24"/>
        </w:rPr>
        <w:t>注：第10栏总价=第4栏×第5栏＋第6栏+第7栏+第8栏+第9栏。</w:t>
      </w:r>
    </w:p>
    <w:p w:rsidR="00F53AEB" w:rsidRDefault="00F53AEB">
      <w:pPr>
        <w:spacing w:line="360" w:lineRule="auto"/>
        <w:jc w:val="center"/>
        <w:rPr>
          <w:rFonts w:ascii="宋体" w:eastAsia="宋体" w:hAnsi="宋体" w:cs="宋体"/>
          <w:b/>
          <w:bCs/>
          <w:sz w:val="32"/>
          <w:szCs w:val="32"/>
        </w:rPr>
      </w:pPr>
    </w:p>
    <w:p w:rsidR="00F53AEB" w:rsidRDefault="00F53AEB">
      <w:pPr>
        <w:spacing w:line="360" w:lineRule="auto"/>
        <w:jc w:val="center"/>
        <w:rPr>
          <w:rFonts w:ascii="宋体" w:eastAsia="宋体" w:hAnsi="宋体" w:cs="宋体"/>
          <w:b/>
          <w:bCs/>
          <w:sz w:val="32"/>
          <w:szCs w:val="32"/>
        </w:rPr>
      </w:pPr>
    </w:p>
    <w:p w:rsidR="00F53AEB" w:rsidRDefault="00F53AEB">
      <w:pPr>
        <w:spacing w:line="360" w:lineRule="auto"/>
        <w:jc w:val="center"/>
        <w:rPr>
          <w:rFonts w:ascii="宋体" w:eastAsia="宋体" w:hAnsi="宋体" w:cs="宋体"/>
          <w:b/>
          <w:bCs/>
          <w:sz w:val="32"/>
          <w:szCs w:val="32"/>
        </w:rPr>
      </w:pPr>
    </w:p>
    <w:p w:rsidR="00F53AEB" w:rsidRDefault="00F53AEB">
      <w:pPr>
        <w:spacing w:line="360" w:lineRule="auto"/>
        <w:jc w:val="center"/>
        <w:rPr>
          <w:rFonts w:ascii="宋体" w:eastAsia="宋体" w:hAnsi="宋体" w:cs="宋体"/>
          <w:b/>
          <w:bCs/>
          <w:sz w:val="32"/>
          <w:szCs w:val="32"/>
        </w:rPr>
      </w:pPr>
    </w:p>
    <w:p w:rsidR="00F53AEB" w:rsidRDefault="00F53AEB">
      <w:pPr>
        <w:spacing w:line="360" w:lineRule="auto"/>
        <w:jc w:val="center"/>
        <w:rPr>
          <w:rFonts w:ascii="宋体" w:eastAsia="宋体" w:hAnsi="宋体" w:cs="宋体"/>
          <w:b/>
          <w:bCs/>
          <w:sz w:val="32"/>
          <w:szCs w:val="32"/>
        </w:rPr>
      </w:pPr>
    </w:p>
    <w:p w:rsidR="00F53AEB" w:rsidRDefault="00F53AEB">
      <w:pPr>
        <w:spacing w:line="360" w:lineRule="auto"/>
        <w:rPr>
          <w:rFonts w:ascii="宋体" w:eastAsia="宋体" w:hAnsi="宋体" w:cs="宋体"/>
          <w:b/>
          <w:bCs/>
          <w:sz w:val="32"/>
          <w:szCs w:val="32"/>
        </w:rPr>
      </w:pPr>
    </w:p>
    <w:p w:rsidR="00E94135" w:rsidRDefault="00E94135">
      <w:pPr>
        <w:jc w:val="center"/>
        <w:rPr>
          <w:rFonts w:eastAsia="隶书"/>
          <w:spacing w:val="-20"/>
          <w:sz w:val="52"/>
        </w:rPr>
        <w:sectPr w:rsidR="00E94135" w:rsidSect="00E94135">
          <w:pgSz w:w="16838" w:h="11906" w:orient="landscape"/>
          <w:pgMar w:top="794" w:right="468" w:bottom="737" w:left="312" w:header="851" w:footer="992" w:gutter="0"/>
          <w:cols w:space="425"/>
          <w:docGrid w:type="lines" w:linePitch="312"/>
        </w:sectPr>
      </w:pPr>
    </w:p>
    <w:p w:rsidR="00F53AEB" w:rsidRDefault="00F53AEB">
      <w:pPr>
        <w:jc w:val="center"/>
        <w:rPr>
          <w:rFonts w:eastAsia="隶书"/>
          <w:spacing w:val="-20"/>
          <w:sz w:val="52"/>
        </w:rPr>
      </w:pPr>
    </w:p>
    <w:p w:rsidR="00F53AEB" w:rsidRDefault="00F53AEB">
      <w:pPr>
        <w:jc w:val="center"/>
        <w:rPr>
          <w:rFonts w:eastAsia="隶书"/>
          <w:spacing w:val="-20"/>
          <w:sz w:val="52"/>
        </w:rPr>
      </w:pPr>
    </w:p>
    <w:p w:rsidR="00F53AEB" w:rsidRDefault="00F53AEB">
      <w:pPr>
        <w:jc w:val="center"/>
        <w:rPr>
          <w:rFonts w:eastAsia="隶书"/>
          <w:spacing w:val="-20"/>
          <w:sz w:val="52"/>
        </w:rPr>
      </w:pPr>
    </w:p>
    <w:p w:rsidR="00F53AEB" w:rsidRDefault="00F53AEB">
      <w:pPr>
        <w:rPr>
          <w:rFonts w:ascii="黑体" w:eastAsia="黑体" w:hAnsi="宋体" w:cs="黑体"/>
          <w:spacing w:val="-20"/>
          <w:sz w:val="52"/>
        </w:rPr>
      </w:pPr>
    </w:p>
    <w:p w:rsidR="00F53AEB" w:rsidRDefault="00560032">
      <w:pPr>
        <w:ind w:rightChars="-227" w:right="-477"/>
        <w:jc w:val="center"/>
        <w:rPr>
          <w:rFonts w:ascii="黑体" w:eastAsia="黑体" w:hAnsi="宋体" w:cs="黑体"/>
          <w:b/>
          <w:kern w:val="0"/>
          <w:sz w:val="48"/>
          <w:szCs w:val="48"/>
        </w:rPr>
      </w:pPr>
      <w:r>
        <w:rPr>
          <w:rFonts w:ascii="黑体" w:eastAsia="黑体" w:hAnsi="宋体" w:cs="黑体" w:hint="eastAsia"/>
          <w:b/>
          <w:kern w:val="0"/>
          <w:sz w:val="48"/>
          <w:szCs w:val="48"/>
        </w:rPr>
        <w:t>天津渤海石化有限公司</w:t>
      </w:r>
    </w:p>
    <w:p w:rsidR="00F53AEB" w:rsidRDefault="00560032">
      <w:pPr>
        <w:ind w:rightChars="-227" w:right="-477"/>
        <w:jc w:val="center"/>
        <w:rPr>
          <w:rFonts w:ascii="黑体" w:eastAsia="黑体" w:hAnsi="宋体" w:cs="黑体"/>
          <w:b/>
          <w:kern w:val="0"/>
          <w:sz w:val="48"/>
          <w:szCs w:val="48"/>
        </w:rPr>
      </w:pPr>
      <w:r>
        <w:rPr>
          <w:rFonts w:ascii="黑体" w:eastAsia="黑体" w:hAnsi="宋体" w:cs="黑体" w:hint="eastAsia"/>
          <w:b/>
          <w:kern w:val="0"/>
          <w:sz w:val="48"/>
          <w:szCs w:val="48"/>
        </w:rPr>
        <w:t>丙烯酸酯和高吸水性树脂新材料项目</w:t>
      </w:r>
    </w:p>
    <w:p w:rsidR="00F53AEB" w:rsidRDefault="00560032">
      <w:pPr>
        <w:jc w:val="center"/>
        <w:rPr>
          <w:rFonts w:ascii="黑体" w:eastAsia="黑体" w:hAnsi="宋体" w:cs="黑体"/>
          <w:b/>
          <w:kern w:val="0"/>
          <w:sz w:val="32"/>
          <w:szCs w:val="32"/>
        </w:rPr>
      </w:pPr>
      <w:r>
        <w:rPr>
          <w:rFonts w:ascii="黑体" w:eastAsia="黑体" w:hAnsi="宋体" w:cs="黑体" w:hint="eastAsia"/>
          <w:b/>
          <w:kern w:val="0"/>
          <w:sz w:val="32"/>
          <w:szCs w:val="32"/>
        </w:rPr>
        <w:t xml:space="preserve">  </w:t>
      </w:r>
    </w:p>
    <w:p w:rsidR="00F53AEB" w:rsidRDefault="00560032">
      <w:pPr>
        <w:jc w:val="center"/>
        <w:rPr>
          <w:rFonts w:ascii="黑体" w:eastAsia="黑体" w:hAnsi="宋体" w:cs="黑体"/>
          <w:b/>
          <w:kern w:val="0"/>
          <w:sz w:val="32"/>
          <w:szCs w:val="32"/>
        </w:rPr>
      </w:pPr>
      <w:r>
        <w:rPr>
          <w:rFonts w:ascii="黑体" w:eastAsia="黑体" w:hAnsi="宋体" w:cs="黑体" w:hint="eastAsia"/>
          <w:b/>
          <w:kern w:val="0"/>
          <w:sz w:val="32"/>
          <w:szCs w:val="32"/>
        </w:rPr>
        <w:t xml:space="preserve"> </w:t>
      </w:r>
    </w:p>
    <w:p w:rsidR="00F53AEB" w:rsidRDefault="00F53AEB">
      <w:pPr>
        <w:jc w:val="center"/>
        <w:rPr>
          <w:rFonts w:ascii="黑体" w:eastAsia="黑体" w:hAnsi="宋体" w:cs="黑体"/>
          <w:b/>
          <w:sz w:val="44"/>
          <w:szCs w:val="44"/>
        </w:rPr>
      </w:pPr>
    </w:p>
    <w:p w:rsidR="00E94135" w:rsidRDefault="00E94135">
      <w:pPr>
        <w:jc w:val="center"/>
        <w:rPr>
          <w:rFonts w:ascii="黑体" w:eastAsia="黑体" w:hAnsi="宋体" w:cs="黑体"/>
          <w:b/>
          <w:sz w:val="44"/>
          <w:szCs w:val="44"/>
        </w:rPr>
      </w:pPr>
    </w:p>
    <w:p w:rsidR="00E94135" w:rsidRDefault="00E94135">
      <w:pPr>
        <w:jc w:val="center"/>
        <w:rPr>
          <w:rFonts w:ascii="黑体" w:eastAsia="黑体" w:hAnsi="宋体" w:cs="黑体"/>
          <w:b/>
          <w:sz w:val="44"/>
          <w:szCs w:val="44"/>
        </w:rPr>
      </w:pPr>
    </w:p>
    <w:p w:rsidR="00F53AEB" w:rsidRDefault="00560032">
      <w:pPr>
        <w:jc w:val="center"/>
        <w:rPr>
          <w:rFonts w:ascii="黑体" w:eastAsia="黑体" w:hAnsi="宋体" w:cs="黑体"/>
          <w:b/>
          <w:sz w:val="44"/>
          <w:szCs w:val="44"/>
        </w:rPr>
      </w:pPr>
      <w:r>
        <w:rPr>
          <w:rFonts w:ascii="黑体" w:eastAsia="黑体" w:hAnsi="宋体" w:cs="黑体" w:hint="eastAsia"/>
          <w:b/>
          <w:sz w:val="44"/>
          <w:szCs w:val="44"/>
        </w:rPr>
        <w:t>气动开关蝶阀</w:t>
      </w:r>
    </w:p>
    <w:p w:rsidR="00F53AEB" w:rsidRDefault="00F53AEB">
      <w:pPr>
        <w:jc w:val="center"/>
        <w:rPr>
          <w:rFonts w:ascii="黑体" w:eastAsia="黑体" w:hAnsi="宋体" w:cs="黑体"/>
          <w:b/>
          <w:kern w:val="0"/>
          <w:sz w:val="48"/>
          <w:szCs w:val="48"/>
        </w:rPr>
      </w:pPr>
    </w:p>
    <w:p w:rsidR="00F53AEB" w:rsidRDefault="00F53AEB">
      <w:pPr>
        <w:jc w:val="center"/>
        <w:rPr>
          <w:rFonts w:ascii="黑体" w:eastAsia="黑体" w:hAnsi="宋体" w:cs="黑体"/>
          <w:b/>
          <w:kern w:val="0"/>
          <w:sz w:val="32"/>
          <w:szCs w:val="32"/>
        </w:rPr>
      </w:pPr>
    </w:p>
    <w:p w:rsidR="00F53AEB" w:rsidRDefault="00F53AEB">
      <w:pPr>
        <w:jc w:val="center"/>
        <w:rPr>
          <w:rFonts w:ascii="黑体" w:eastAsia="黑体" w:hAnsi="宋体" w:cs="黑体"/>
          <w:b/>
          <w:kern w:val="0"/>
          <w:sz w:val="32"/>
          <w:szCs w:val="32"/>
        </w:rPr>
      </w:pPr>
    </w:p>
    <w:p w:rsidR="00F53AEB" w:rsidRDefault="00F53AEB">
      <w:pPr>
        <w:jc w:val="center"/>
        <w:rPr>
          <w:rFonts w:ascii="黑体" w:eastAsia="黑体" w:hAnsi="宋体" w:cs="黑体"/>
          <w:b/>
          <w:kern w:val="0"/>
          <w:sz w:val="32"/>
          <w:szCs w:val="32"/>
        </w:rPr>
      </w:pPr>
    </w:p>
    <w:p w:rsidR="00F53AEB" w:rsidRDefault="00560032">
      <w:pPr>
        <w:jc w:val="center"/>
        <w:rPr>
          <w:rFonts w:ascii="黑体" w:eastAsia="黑体" w:hAnsi="宋体" w:cs="黑体"/>
          <w:b/>
          <w:sz w:val="44"/>
          <w:szCs w:val="44"/>
        </w:rPr>
      </w:pPr>
      <w:r>
        <w:rPr>
          <w:rFonts w:ascii="黑体" w:eastAsia="黑体" w:hAnsi="宋体" w:cs="黑体" w:hint="eastAsia"/>
          <w:b/>
          <w:sz w:val="44"/>
          <w:szCs w:val="44"/>
        </w:rPr>
        <w:t>技术需求书</w:t>
      </w:r>
    </w:p>
    <w:p w:rsidR="00F53AEB" w:rsidRDefault="00F53AEB">
      <w:pPr>
        <w:jc w:val="center"/>
        <w:rPr>
          <w:rFonts w:ascii="黑体" w:eastAsia="黑体" w:hAnsi="宋体" w:cs="黑体"/>
          <w:kern w:val="0"/>
        </w:rPr>
      </w:pPr>
    </w:p>
    <w:p w:rsidR="00F53AEB" w:rsidRDefault="00F53AEB">
      <w:pPr>
        <w:spacing w:line="360" w:lineRule="auto"/>
        <w:rPr>
          <w:rFonts w:ascii="黑体" w:eastAsia="黑体" w:hAnsi="宋体" w:cs="黑体"/>
          <w:kern w:val="0"/>
        </w:rPr>
      </w:pPr>
    </w:p>
    <w:p w:rsidR="00F53AEB" w:rsidRDefault="00F53AEB">
      <w:pPr>
        <w:spacing w:line="360" w:lineRule="auto"/>
        <w:jc w:val="center"/>
        <w:rPr>
          <w:rFonts w:ascii="黑体" w:eastAsia="黑体" w:hAnsi="宋体" w:cs="黑体"/>
          <w:kern w:val="0"/>
        </w:rPr>
      </w:pPr>
    </w:p>
    <w:p w:rsidR="00F53AEB" w:rsidRDefault="00F53AEB" w:rsidP="00E94135">
      <w:pPr>
        <w:spacing w:line="360" w:lineRule="auto"/>
        <w:rPr>
          <w:rFonts w:ascii="黑体" w:eastAsia="黑体" w:hAnsi="宋体" w:cs="黑体"/>
          <w:kern w:val="0"/>
        </w:rPr>
      </w:pPr>
    </w:p>
    <w:p w:rsidR="00E94135" w:rsidRDefault="00560032" w:rsidP="00E94135">
      <w:pPr>
        <w:ind w:firstLineChars="100" w:firstLine="301"/>
        <w:rPr>
          <w:rFonts w:ascii="黑体" w:eastAsia="黑体" w:hAnsi="宋体" w:cs="黑体"/>
          <w:b/>
          <w:kern w:val="0"/>
          <w:sz w:val="30"/>
          <w:szCs w:val="30"/>
        </w:rPr>
      </w:pPr>
      <w:bookmarkStart w:id="1" w:name="OLE_LINK1"/>
      <w:r>
        <w:rPr>
          <w:rFonts w:ascii="黑体" w:eastAsia="黑体" w:hAnsi="宋体" w:cs="黑体" w:hint="eastAsia"/>
          <w:b/>
          <w:kern w:val="0"/>
          <w:sz w:val="30"/>
          <w:szCs w:val="30"/>
        </w:rPr>
        <w:t xml:space="preserve">     </w:t>
      </w:r>
    </w:p>
    <w:p w:rsidR="00E94135" w:rsidRDefault="00E94135" w:rsidP="00E94135">
      <w:pPr>
        <w:ind w:firstLineChars="100" w:firstLine="301"/>
        <w:rPr>
          <w:rFonts w:ascii="黑体" w:eastAsia="黑体" w:hAnsi="宋体" w:cs="黑体"/>
          <w:b/>
          <w:kern w:val="0"/>
          <w:sz w:val="30"/>
          <w:szCs w:val="30"/>
        </w:rPr>
      </w:pP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bookmarkStart w:id="2" w:name="_Toc201486066"/>
      <w:bookmarkStart w:id="3" w:name="_Toc204399060"/>
      <w:bookmarkStart w:id="4" w:name="_Toc201485983"/>
      <w:bookmarkStart w:id="5" w:name="_Toc201486009"/>
      <w:bookmarkStart w:id="6" w:name="_Toc265826292"/>
      <w:bookmarkStart w:id="7" w:name="_Toc194831152"/>
      <w:bookmarkEnd w:id="1"/>
      <w:r>
        <w:rPr>
          <w:rFonts w:ascii="黑体" w:eastAsia="黑体" w:hAnsi="宋体" w:cs="黑体" w:hint="eastAsia"/>
          <w:b/>
          <w:kern w:val="0"/>
          <w:szCs w:val="21"/>
        </w:rPr>
        <w:lastRenderedPageBreak/>
        <w:t>总则</w:t>
      </w:r>
      <w:bookmarkEnd w:id="2"/>
      <w:bookmarkEnd w:id="3"/>
      <w:bookmarkEnd w:id="4"/>
      <w:bookmarkEnd w:id="5"/>
      <w:bookmarkEnd w:id="6"/>
      <w:bookmarkEnd w:id="7"/>
    </w:p>
    <w:p w:rsidR="00F53AEB" w:rsidRDefault="00560032">
      <w:pPr>
        <w:widowControl/>
        <w:rPr>
          <w:rFonts w:ascii="黑体" w:eastAsia="黑体" w:hAnsi="宋体" w:cs="黑体"/>
          <w:kern w:val="0"/>
        </w:rPr>
      </w:pPr>
      <w:bookmarkStart w:id="8" w:name="_Toc235332064"/>
      <w:bookmarkStart w:id="9" w:name="_Toc198285359"/>
      <w:bookmarkStart w:id="10" w:name="_Toc198976149"/>
      <w:r>
        <w:rPr>
          <w:rFonts w:ascii="黑体" w:eastAsia="黑体" w:hAnsi="宋体" w:cs="黑体" w:hint="eastAsia"/>
          <w:kern w:val="0"/>
        </w:rPr>
        <w:t>1.1</w:t>
      </w:r>
      <w:r>
        <w:rPr>
          <w:rFonts w:ascii="黑体" w:eastAsia="黑体" w:hAnsi="宋体" w:cs="黑体" w:hint="eastAsia"/>
          <w:kern w:val="0"/>
        </w:rPr>
        <w:tab/>
        <w:t>本技术需求书只适用于天津渤海石化有限公司丙烯酸酯和高吸水性树脂新材料项目装置气动切断蝶阀采购项目。</w:t>
      </w:r>
    </w:p>
    <w:p w:rsidR="00F53AEB" w:rsidRDefault="00560032">
      <w:pPr>
        <w:widowControl/>
        <w:rPr>
          <w:rFonts w:ascii="黑体" w:eastAsia="黑体" w:hAnsi="宋体" w:cs="黑体"/>
          <w:kern w:val="0"/>
        </w:rPr>
      </w:pPr>
      <w:r>
        <w:rPr>
          <w:rFonts w:ascii="黑体" w:eastAsia="黑体" w:hAnsi="宋体" w:cs="黑体" w:hint="eastAsia"/>
          <w:kern w:val="0"/>
        </w:rPr>
        <w:t>1.2</w:t>
      </w:r>
      <w:r>
        <w:rPr>
          <w:rFonts w:ascii="黑体" w:eastAsia="黑体" w:hAnsi="宋体" w:cs="黑体" w:hint="eastAsia"/>
          <w:kern w:val="0"/>
        </w:rPr>
        <w:tab/>
        <w:t>本技术需求书并未对一切技术细节作出规定，也未充分引述有关标准和规范的详细条文，投标人应保证提供符合本技术需求书和工业标准的优质产品其相应服务。对国家有关安全、环保等强制性标准，必须满足其要求。</w:t>
      </w:r>
    </w:p>
    <w:p w:rsidR="00F53AEB" w:rsidRDefault="00560032">
      <w:pPr>
        <w:widowControl/>
        <w:rPr>
          <w:rFonts w:ascii="黑体" w:eastAsia="黑体" w:hAnsi="宋体" w:cs="黑体"/>
          <w:kern w:val="0"/>
        </w:rPr>
      </w:pPr>
      <w:r>
        <w:rPr>
          <w:rFonts w:ascii="黑体" w:eastAsia="黑体" w:hAnsi="宋体" w:cs="黑体" w:hint="eastAsia"/>
          <w:kern w:val="0"/>
        </w:rPr>
        <w:t>1.3</w:t>
      </w:r>
      <w:r>
        <w:rPr>
          <w:rFonts w:ascii="黑体" w:eastAsia="黑体" w:hAnsi="宋体" w:cs="黑体" w:hint="eastAsia"/>
          <w:kern w:val="0"/>
        </w:rPr>
        <w:tab/>
        <w:t>如果投标人没有以书面形式对本技术需求书的条文提出异议，那么招标人可以认为投标人提供的产品应完全符合本技术需求书的要求。</w:t>
      </w:r>
    </w:p>
    <w:p w:rsidR="00F53AEB" w:rsidRDefault="00560032">
      <w:pPr>
        <w:widowControl/>
        <w:rPr>
          <w:rFonts w:ascii="黑体" w:eastAsia="黑体" w:hAnsi="宋体" w:cs="黑体"/>
          <w:kern w:val="0"/>
        </w:rPr>
      </w:pPr>
      <w:r>
        <w:rPr>
          <w:rFonts w:ascii="黑体" w:eastAsia="黑体" w:hAnsi="宋体" w:cs="黑体" w:hint="eastAsia"/>
          <w:kern w:val="0"/>
        </w:rPr>
        <w:t>1.4</w:t>
      </w:r>
      <w:r>
        <w:rPr>
          <w:rFonts w:ascii="黑体" w:eastAsia="黑体" w:hAnsi="宋体" w:cs="黑体" w:hint="eastAsia"/>
          <w:kern w:val="0"/>
        </w:rPr>
        <w:tab/>
        <w:t>投标人应严格按照技术需求中的所有规定进行设计选型，并对选型结果的正确性负完全责任。对所有阀体铸件、阀门零部件及其附件的材料、性能、制造、检验和验收负全部责任。</w:t>
      </w:r>
    </w:p>
    <w:p w:rsidR="00F53AEB" w:rsidRDefault="00560032">
      <w:pPr>
        <w:widowControl/>
        <w:rPr>
          <w:rFonts w:ascii="黑体" w:eastAsia="黑体" w:hAnsi="宋体" w:cs="黑体"/>
          <w:kern w:val="0"/>
        </w:rPr>
      </w:pPr>
      <w:r>
        <w:rPr>
          <w:rFonts w:ascii="黑体" w:eastAsia="黑体" w:hAnsi="宋体" w:cs="黑体" w:hint="eastAsia"/>
          <w:kern w:val="0"/>
        </w:rPr>
        <w:t>1.5</w:t>
      </w:r>
      <w:r>
        <w:rPr>
          <w:rFonts w:ascii="黑体" w:eastAsia="黑体" w:hAnsi="宋体" w:cs="黑体" w:hint="eastAsia"/>
          <w:kern w:val="0"/>
        </w:rPr>
        <w:tab/>
        <w:t>投标人承诺所提供的阀门将是符合技术协议要求是经过测试的、技术先进的、成熟的、完整的、全新的产品。在符合使用环境条件情况下，接通气源和电信号即可使用。</w:t>
      </w:r>
    </w:p>
    <w:p w:rsidR="00F53AEB" w:rsidRDefault="00560032">
      <w:pPr>
        <w:widowControl/>
        <w:rPr>
          <w:rFonts w:ascii="黑体" w:eastAsia="黑体" w:hAnsi="宋体" w:cs="黑体"/>
          <w:kern w:val="0"/>
        </w:rPr>
      </w:pPr>
      <w:r>
        <w:rPr>
          <w:rFonts w:ascii="黑体" w:eastAsia="黑体" w:hAnsi="宋体" w:cs="黑体" w:hint="eastAsia"/>
          <w:kern w:val="0"/>
        </w:rPr>
        <w:t>1.6</w:t>
      </w:r>
      <w:r>
        <w:rPr>
          <w:rFonts w:ascii="黑体" w:eastAsia="黑体" w:hAnsi="宋体" w:cs="黑体" w:hint="eastAsia"/>
          <w:kern w:val="0"/>
        </w:rPr>
        <w:tab/>
        <w:t>在签订合同之后，招标人有权提出因规范、标准、规程或设计条件发生变化而产生的一些补充要求，投标人允诺予以配合。投标人也有义务根据技术要求提出更合适的改进方案并提交招标人确认后实施，具体项目由招标人、投标人双方共同商定。</w:t>
      </w:r>
    </w:p>
    <w:p w:rsidR="00F53AEB" w:rsidRDefault="00560032">
      <w:pPr>
        <w:widowControl/>
        <w:rPr>
          <w:rFonts w:ascii="黑体" w:eastAsia="黑体" w:hAnsi="宋体" w:cs="黑体"/>
          <w:kern w:val="0"/>
        </w:rPr>
      </w:pPr>
      <w:r>
        <w:rPr>
          <w:rFonts w:ascii="黑体" w:eastAsia="黑体" w:hAnsi="宋体" w:cs="黑体" w:hint="eastAsia"/>
          <w:kern w:val="0"/>
        </w:rPr>
        <w:t>1.7</w:t>
      </w:r>
      <w:r>
        <w:rPr>
          <w:rFonts w:ascii="黑体" w:eastAsia="黑体" w:hAnsi="宋体" w:cs="黑体" w:hint="eastAsia"/>
          <w:kern w:val="0"/>
        </w:rPr>
        <w:tab/>
        <w:t>投标人对所提供的阀门、附件和附属设备的性能、质量、检验、技术规格、文件图纸资料、技术服务、包装运输、开箱检验、安装指导、现场调试等各个环节负有全部责任。并对提供的硬件、软件及整套系统的最终运转负有完全责任。</w:t>
      </w:r>
    </w:p>
    <w:p w:rsidR="00F53AEB" w:rsidRDefault="00560032">
      <w:pPr>
        <w:widowControl/>
        <w:rPr>
          <w:rFonts w:ascii="黑体" w:eastAsia="黑体" w:hAnsi="宋体" w:cs="黑体"/>
          <w:kern w:val="0"/>
        </w:rPr>
      </w:pPr>
      <w:r>
        <w:rPr>
          <w:rFonts w:ascii="黑体" w:eastAsia="黑体" w:hAnsi="宋体" w:cs="黑体" w:hint="eastAsia"/>
          <w:kern w:val="0"/>
        </w:rPr>
        <w:t>1.8</w:t>
      </w:r>
      <w:r>
        <w:rPr>
          <w:rFonts w:ascii="黑体" w:eastAsia="黑体" w:hAnsi="宋体" w:cs="黑体" w:hint="eastAsia"/>
          <w:kern w:val="0"/>
        </w:rPr>
        <w:tab/>
        <w:t>投标文件及投标人和招标人就投标所交换的文件，均应以中文书写。</w:t>
      </w:r>
    </w:p>
    <w:p w:rsidR="00F53AEB" w:rsidRDefault="00560032">
      <w:pPr>
        <w:widowControl/>
        <w:rPr>
          <w:rFonts w:ascii="黑体" w:eastAsia="黑体" w:hAnsi="宋体" w:cs="黑体"/>
          <w:kern w:val="0"/>
        </w:rPr>
      </w:pPr>
      <w:r>
        <w:rPr>
          <w:rFonts w:ascii="黑体" w:eastAsia="黑体" w:hAnsi="宋体" w:cs="黑体" w:hint="eastAsia"/>
          <w:kern w:val="0"/>
        </w:rPr>
        <w:t>1.9</w:t>
      </w:r>
      <w:r>
        <w:rPr>
          <w:rFonts w:ascii="黑体" w:eastAsia="黑体" w:hAnsi="宋体" w:cs="黑体" w:hint="eastAsia"/>
          <w:kern w:val="0"/>
        </w:rPr>
        <w:tab/>
        <w:t>除招标文件中另有规定外，投标书所使用的度量衡单位，均需采用中华人民共和国法定计量单位（国际单位制（SI）和国家选定的其它计量单位）。</w:t>
      </w:r>
    </w:p>
    <w:p w:rsidR="00F53AEB" w:rsidRDefault="00560032">
      <w:pPr>
        <w:widowControl/>
        <w:rPr>
          <w:rFonts w:ascii="黑体" w:eastAsia="黑体" w:hAnsi="宋体" w:cs="黑体"/>
          <w:kern w:val="0"/>
        </w:rPr>
      </w:pPr>
      <w:r>
        <w:rPr>
          <w:rFonts w:ascii="黑体" w:eastAsia="黑体" w:hAnsi="宋体" w:cs="黑体" w:hint="eastAsia"/>
          <w:kern w:val="0"/>
        </w:rPr>
        <w:t>★1.10此技术需求书在项目执行全过程中始终有效。如与合同、技术附件等文件中要求存在不一致的情况，以对最终用户有利的条款执行。</w:t>
      </w:r>
    </w:p>
    <w:p w:rsidR="00F53AEB" w:rsidRDefault="00560032" w:rsidP="003716A2">
      <w:pPr>
        <w:widowControl/>
        <w:numPr>
          <w:ilvl w:val="1"/>
          <w:numId w:val="7"/>
        </w:numPr>
        <w:tabs>
          <w:tab w:val="left" w:pos="420"/>
        </w:tabs>
        <w:spacing w:beforeLines="50"/>
        <w:outlineLvl w:val="1"/>
        <w:rPr>
          <w:rFonts w:ascii="黑体" w:eastAsia="黑体" w:hAnsi="宋体" w:cs="黑体"/>
          <w:b/>
          <w:kern w:val="0"/>
        </w:rPr>
      </w:pPr>
      <w:r>
        <w:rPr>
          <w:rFonts w:ascii="黑体" w:eastAsia="黑体" w:hAnsi="宋体" w:cs="黑体" w:hint="eastAsia"/>
          <w:b/>
          <w:kern w:val="0"/>
        </w:rPr>
        <w:t>投标人工作内容</w:t>
      </w:r>
    </w:p>
    <w:p w:rsidR="00F53AEB" w:rsidRDefault="00560032">
      <w:pPr>
        <w:widowControl/>
        <w:rPr>
          <w:rFonts w:ascii="黑体" w:eastAsia="黑体" w:hAnsi="宋体" w:cs="黑体"/>
          <w:kern w:val="0"/>
        </w:rPr>
      </w:pPr>
      <w:r>
        <w:rPr>
          <w:rFonts w:ascii="黑体" w:eastAsia="黑体" w:hAnsi="宋体" w:cs="黑体" w:hint="eastAsia"/>
          <w:kern w:val="0"/>
        </w:rPr>
        <w:t>2.1投标人必须根据本技术需求书的规定，提供全新的、先进的、完整的、优质产品及其相应服务。提供技术方案供招标人确认审查。应确保提供的技术方案及技术资料真实准确，不弄虚造假。</w:t>
      </w:r>
    </w:p>
    <w:p w:rsidR="00F53AEB" w:rsidRDefault="00560032">
      <w:pPr>
        <w:widowControl/>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2.2投标人必须按照本技术需求书的要求，对控制阀门进行计算、选型，保证计算结果、选型的正确性，并完全满足现场的使用要求，选型错误必须由投标人重新计算提供新的符合要求的设备。</w:t>
      </w:r>
    </w:p>
    <w:p w:rsidR="00F53AEB" w:rsidRDefault="00560032">
      <w:pPr>
        <w:widowControl/>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2.3本技术需求书作为招标附件的一部分，投标人必须保证其提供的产品满足本技术需求书的工艺条件及要求，并能适应本技术需求书中提出的使用环境及场合。除特殊说明外，工艺数据及要求应以本规格文件为准。如有不符合，无论投标人文件是否被招标人确认，所产生的问题必须由投标人负责。</w:t>
      </w:r>
    </w:p>
    <w:p w:rsidR="00F53AEB" w:rsidRDefault="00560032">
      <w:pPr>
        <w:widowControl/>
        <w:rPr>
          <w:rFonts w:ascii="黑体" w:eastAsia="黑体" w:hAnsi="宋体" w:cs="黑体"/>
          <w:kern w:val="0"/>
        </w:rPr>
      </w:pPr>
      <w:r>
        <w:rPr>
          <w:rFonts w:ascii="黑体" w:eastAsia="黑体" w:hAnsi="宋体" w:cs="黑体" w:hint="eastAsia"/>
          <w:kern w:val="0"/>
        </w:rPr>
        <w:t>2.4投标人必须按技术需求书要求提供硬件、软件、技术服务、工程服务、技术培训、包装运输、开箱检验、安装指导、现场测试、验收、售后服务等工作，并对以上提供的货物及服务负有完全责任。</w:t>
      </w:r>
    </w:p>
    <w:p w:rsidR="00F53AEB" w:rsidRDefault="00560032">
      <w:pPr>
        <w:widowControl/>
        <w:rPr>
          <w:rFonts w:ascii="黑体" w:eastAsia="黑体" w:hAnsi="宋体" w:cs="黑体"/>
          <w:kern w:val="0"/>
        </w:rPr>
      </w:pPr>
      <w:r>
        <w:rPr>
          <w:rFonts w:ascii="黑体" w:eastAsia="黑体" w:hAnsi="宋体" w:cs="黑体" w:hint="eastAsia"/>
          <w:kern w:val="0"/>
        </w:rPr>
        <w:t>2.5投标人必须确保提供的阀门设备的完整性、可靠性和适用性。</w:t>
      </w:r>
    </w:p>
    <w:p w:rsidR="00F53AEB" w:rsidRDefault="00560032">
      <w:pPr>
        <w:widowControl/>
        <w:rPr>
          <w:rFonts w:ascii="黑体" w:eastAsia="黑体" w:hAnsi="宋体" w:cs="黑体"/>
          <w:kern w:val="0"/>
        </w:rPr>
      </w:pPr>
      <w:r>
        <w:rPr>
          <w:rFonts w:ascii="黑体" w:eastAsia="黑体" w:hAnsi="宋体" w:cs="黑体" w:hint="eastAsia"/>
          <w:kern w:val="0"/>
        </w:rPr>
        <w:t>2.6投标人提供的阀门设备应整体供货。若某些部件或附件不能整体安装，投标人应得到招标人的批准。</w:t>
      </w:r>
    </w:p>
    <w:p w:rsidR="00F53AEB" w:rsidRDefault="00560032">
      <w:pPr>
        <w:widowControl/>
        <w:rPr>
          <w:rFonts w:ascii="黑体" w:eastAsia="黑体" w:hAnsi="宋体" w:cs="黑体"/>
          <w:kern w:val="0"/>
        </w:rPr>
      </w:pPr>
      <w:r>
        <w:rPr>
          <w:rFonts w:ascii="黑体" w:eastAsia="黑体" w:hAnsi="宋体" w:cs="黑体" w:hint="eastAsia"/>
          <w:kern w:val="0"/>
        </w:rPr>
        <w:t>2.7 当本技术需求书中的要求与相关的标准、规范、数据表、图纸和请购单等有任何冲突，应提交给招标人澄清解决。</w:t>
      </w:r>
    </w:p>
    <w:p w:rsidR="00F53AEB" w:rsidRDefault="00560032">
      <w:pPr>
        <w:widowControl/>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2.8 投标人的产品（包括第三方产品）必须符合技术需求书对于制造商的要求，并在技术响应文件中列出型号、制造商。</w:t>
      </w:r>
    </w:p>
    <w:p w:rsidR="00F53AEB" w:rsidRDefault="00560032">
      <w:pPr>
        <w:widowControl/>
        <w:rPr>
          <w:rFonts w:ascii="黑体" w:eastAsia="黑体" w:hAnsi="宋体" w:cs="黑体"/>
          <w:kern w:val="0"/>
        </w:rPr>
      </w:pPr>
      <w:r>
        <w:rPr>
          <w:rFonts w:ascii="黑体" w:eastAsia="黑体" w:hAnsi="宋体" w:cs="黑体" w:hint="eastAsia"/>
          <w:kern w:val="0"/>
        </w:rPr>
        <w:t>2.9 投标人必须保证选用的第三方产品的性能、质量和检测等符合本规格书的要求。</w:t>
      </w:r>
    </w:p>
    <w:p w:rsidR="00F53AEB" w:rsidRDefault="00560032">
      <w:pPr>
        <w:widowControl/>
        <w:rPr>
          <w:rFonts w:ascii="黑体" w:eastAsia="黑体" w:hAnsi="宋体" w:cs="黑体"/>
          <w:kern w:val="0"/>
        </w:rPr>
      </w:pPr>
      <w:r>
        <w:rPr>
          <w:rFonts w:ascii="黑体" w:eastAsia="黑体" w:hAnsi="宋体" w:cs="黑体" w:hint="eastAsia"/>
          <w:kern w:val="0"/>
        </w:rPr>
        <w:t>2.10投标人必须按照本技术需求书的要求和有关规范提供全新的、完整的和先进的控制阀门所需的设备及相关附件。对本需求未提及到的内容，但为了实现控制功能、技术性能和完整性的目的，而必须配置的附件，投标人必须提出建议和说明，并补充所需的附件及相关工作内容，以满足项目要求；如果在安装调试中发现有遗漏，投标人将无偿配齐，以满足使用要求，招标人将不再为此支付任何费用。</w:t>
      </w:r>
    </w:p>
    <w:p w:rsidR="00F53AEB" w:rsidRDefault="00560032">
      <w:pPr>
        <w:widowControl/>
        <w:rPr>
          <w:rFonts w:ascii="黑体" w:eastAsia="黑体" w:hAnsi="宋体" w:cs="黑体"/>
          <w:kern w:val="0"/>
        </w:rPr>
      </w:pPr>
      <w:r>
        <w:rPr>
          <w:rFonts w:ascii="黑体" w:eastAsia="黑体" w:hAnsi="宋体" w:cs="黑体" w:hint="eastAsia"/>
          <w:kern w:val="0"/>
        </w:rPr>
        <w:t>2.11 上述责任工作全部包含在合同供货范围中。如由于投标人不履行职责而造成的一切后果必须由投标人承担。</w:t>
      </w:r>
    </w:p>
    <w:bookmarkEnd w:id="8"/>
    <w:bookmarkEnd w:id="9"/>
    <w:bookmarkEnd w:id="10"/>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标准规范</w:t>
      </w:r>
    </w:p>
    <w:p w:rsidR="00F53AEB" w:rsidRDefault="00560032">
      <w:pPr>
        <w:widowControl/>
        <w:ind w:firstLineChars="200" w:firstLine="420"/>
        <w:rPr>
          <w:rFonts w:ascii="黑体" w:eastAsia="黑体" w:hAnsi="宋体" w:cs="黑体"/>
          <w:kern w:val="0"/>
        </w:rPr>
      </w:pPr>
      <w:r>
        <w:rPr>
          <w:rFonts w:ascii="黑体" w:eastAsia="黑体" w:hAnsi="宋体" w:cs="黑体" w:hint="eastAsia"/>
          <w:kern w:val="0"/>
        </w:rPr>
        <w:lastRenderedPageBreak/>
        <w:t>设备设计、制造、试验应满足或优于下面列出的规范、标准的最新版本。如果几种规范和标准适用于同一情况，则应遵循最为严格的规范。若规格书与相关的规范和标准有冲突，则应向招标人提出并征得用户书面认可后才能开展工作。</w:t>
      </w:r>
    </w:p>
    <w:tbl>
      <w:tblPr>
        <w:tblW w:w="46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2396"/>
        <w:gridCol w:w="6553"/>
      </w:tblGrid>
      <w:tr w:rsidR="00F53AEB">
        <w:trPr>
          <w:tblHeader/>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spacing w:line="276" w:lineRule="auto"/>
              <w:rPr>
                <w:rFonts w:ascii="黑体" w:eastAsia="黑体" w:hAnsi="宋体" w:cs="黑体"/>
                <w:color w:val="000000"/>
                <w:kern w:val="0"/>
                <w:szCs w:val="21"/>
              </w:rPr>
            </w:pPr>
            <w:r>
              <w:rPr>
                <w:rFonts w:ascii="黑体" w:eastAsia="黑体" w:hAnsi="宋体" w:cs="黑体" w:hint="eastAsia"/>
                <w:color w:val="000000"/>
                <w:kern w:val="0"/>
                <w:szCs w:val="21"/>
              </w:rPr>
              <w:t>序号</w:t>
            </w:r>
          </w:p>
        </w:tc>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autoSpaceDE w:val="0"/>
              <w:autoSpaceDN w:val="0"/>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标准编号</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autoSpaceDE w:val="0"/>
              <w:autoSpaceDN w:val="0"/>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标准名称</w:t>
            </w:r>
          </w:p>
        </w:tc>
      </w:tr>
      <w:tr w:rsidR="00F53AEB">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ind w:firstLineChars="100" w:firstLine="210"/>
              <w:rPr>
                <w:rFonts w:ascii="黑体" w:eastAsia="黑体" w:hAnsi="宋体" w:cs="黑体"/>
                <w:color w:val="000000"/>
                <w:kern w:val="0"/>
                <w:szCs w:val="21"/>
              </w:rPr>
            </w:pPr>
            <w:r>
              <w:rPr>
                <w:rFonts w:ascii="黑体" w:eastAsia="黑体" w:hAnsi="宋体" w:cs="黑体" w:hint="eastAsia"/>
                <w:color w:val="000000"/>
                <w:kern w:val="0"/>
                <w:szCs w:val="21"/>
              </w:rPr>
              <w:t>1</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ASME B16.5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管法兰和法兰管件（法兰≤24"）</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ASME B16.47B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管法兰和法兰管件 （法兰＞24"）</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3</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ASME B16.34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法兰、螺纹和焊接端连接的阀门</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4</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API550 1-6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控制阀及附件</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5</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API 598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阀门检查及试验</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6</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FCI 70-2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控制阀阀座泄漏量</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7</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MSS SP-25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阀门、管件、法兰和连接件的标准标记系统</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8</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NACE MR0175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抗硫化的标准材料要求</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9</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IEC 60529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外壳提供的防护程度</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10</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IEC60079-0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 xml:space="preserve">爆炸性气体环境用电气设备 第1部分：通用要求  </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11</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IEC60079-1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爆炸性气体环境用电气设备 第2部分：隔爆型“d”</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12</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IEC60079-4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爆炸性气体环境用电气设备 第2部分：本质安全型“i”</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13</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BS 6364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低温阀门</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14</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API 607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软阀座直角回转阀的耐火试验</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15</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tabs>
                <w:tab w:val="left" w:pos="420"/>
              </w:tabs>
              <w:spacing w:line="276" w:lineRule="auto"/>
              <w:outlineLvl w:val="3"/>
              <w:rPr>
                <w:rFonts w:ascii="黑体" w:eastAsia="黑体" w:hAnsi="宋体" w:cs="黑体"/>
                <w:bCs/>
                <w:szCs w:val="21"/>
              </w:rPr>
            </w:pPr>
            <w:r>
              <w:rPr>
                <w:rFonts w:ascii="黑体" w:eastAsia="黑体" w:hAnsi="宋体" w:cs="黑体" w:hint="eastAsia"/>
                <w:bCs/>
                <w:szCs w:val="21"/>
              </w:rPr>
              <w:t xml:space="preserve">API 6A/API 6D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szCs w:val="21"/>
              </w:rPr>
              <w:t>阀门设计标准</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16</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API RP 550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《炼油厂仪表安装手册》</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17</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ASTM A216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《可熔焊高温用碳钢铸件》</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18</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ASTM A182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《高温用锻制和轧制合金钢管道法兰及锻造管配件，阀门及零件》</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19</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ASTM A351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《承压元用奥氏体、奥氏体-铁素件（双相）铸件》</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20</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ANSI B16.10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《钢铁阀门法兰面—法兰面和端部—端部尺寸》</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21</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ANSI B16.20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《管法兰金属垫-金属垫、缠绕垫和包覆垫》</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22</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ANSI B36.10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《焊接和无缝锻钢管》</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23</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ANSI B36.19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《不锈钢管》</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24</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MSS-SP-61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《钢制阀门的压力试验》</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25</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MSS-SP-54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 xml:space="preserve">《阀门、法兰、管件及其它管道组成件铸钢件和锻钢件检验》   </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26</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MSS-SP-55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《目视检验 – 钢铸件》</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27</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widowControl/>
              <w:spacing w:line="276" w:lineRule="auto"/>
              <w:jc w:val="left"/>
              <w:rPr>
                <w:rFonts w:ascii="黑体" w:eastAsia="黑体" w:hAnsi="宋体" w:cs="黑体"/>
                <w:bCs/>
                <w:kern w:val="0"/>
                <w:szCs w:val="21"/>
              </w:rPr>
            </w:pPr>
            <w:r>
              <w:rPr>
                <w:rFonts w:ascii="黑体" w:eastAsia="黑体" w:hAnsi="宋体" w:cs="黑体" w:hint="eastAsia"/>
                <w:bCs/>
                <w:kern w:val="0"/>
                <w:szCs w:val="21"/>
              </w:rPr>
              <w:t xml:space="preserve">Quality Assurance:  </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bCs/>
                <w:kern w:val="0"/>
                <w:szCs w:val="21"/>
              </w:rPr>
              <w:t>ISO 9001-2000《质量保证 ISO 9001-2000》</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28</w:t>
            </w:r>
          </w:p>
        </w:tc>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color w:val="000000"/>
                <w:kern w:val="0"/>
                <w:szCs w:val="21"/>
              </w:rPr>
              <w:t>SHT 3005-2016</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color w:val="000000"/>
                <w:kern w:val="0"/>
                <w:szCs w:val="21"/>
              </w:rPr>
              <w:t>《石油化工自动化仪表选型设计规范》</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29</w:t>
            </w:r>
          </w:p>
        </w:tc>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color w:val="000000"/>
                <w:kern w:val="0"/>
                <w:szCs w:val="21"/>
              </w:rPr>
              <w:t>GB 50160-2008</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color w:val="000000"/>
                <w:kern w:val="0"/>
                <w:szCs w:val="21"/>
              </w:rPr>
              <w:t>《石油化工企业设计防火标准》</w:t>
            </w:r>
          </w:p>
        </w:tc>
      </w:tr>
      <w:tr w:rsidR="00F53AEB">
        <w:trPr>
          <w:trHeight w:val="22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jc w:val="center"/>
              <w:rPr>
                <w:rFonts w:ascii="黑体" w:eastAsia="黑体" w:hAnsi="宋体" w:cs="黑体"/>
                <w:color w:val="000000"/>
                <w:kern w:val="0"/>
                <w:szCs w:val="21"/>
              </w:rPr>
            </w:pPr>
            <w:r>
              <w:rPr>
                <w:rFonts w:ascii="黑体" w:eastAsia="黑体" w:hAnsi="宋体" w:cs="黑体" w:hint="eastAsia"/>
                <w:color w:val="000000"/>
                <w:kern w:val="0"/>
                <w:szCs w:val="21"/>
              </w:rPr>
              <w:t>30</w:t>
            </w:r>
          </w:p>
        </w:tc>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kern w:val="0"/>
                <w:szCs w:val="21"/>
              </w:rPr>
              <w:t>GB 4208-2008</w:t>
            </w:r>
          </w:p>
        </w:tc>
        <w:tc>
          <w:tcPr>
            <w:tcW w:w="3361" w:type="pct"/>
            <w:tcBorders>
              <w:top w:val="single" w:sz="4" w:space="0" w:color="auto"/>
              <w:left w:val="single" w:sz="4" w:space="0" w:color="auto"/>
              <w:bottom w:val="single" w:sz="4" w:space="0" w:color="auto"/>
              <w:right w:val="single" w:sz="4" w:space="0" w:color="auto"/>
            </w:tcBorders>
            <w:shd w:val="clear" w:color="auto" w:fill="auto"/>
          </w:tcPr>
          <w:p w:rsidR="00F53AEB" w:rsidRDefault="00560032">
            <w:pPr>
              <w:spacing w:line="276" w:lineRule="auto"/>
              <w:rPr>
                <w:rFonts w:ascii="黑体" w:eastAsia="黑体" w:hAnsi="宋体" w:cs="黑体"/>
                <w:color w:val="000000"/>
                <w:kern w:val="0"/>
                <w:szCs w:val="21"/>
              </w:rPr>
            </w:pPr>
            <w:r>
              <w:rPr>
                <w:rFonts w:ascii="黑体" w:eastAsia="黑体" w:hAnsi="宋体" w:cs="黑体" w:hint="eastAsia"/>
                <w:color w:val="000000"/>
                <w:kern w:val="0"/>
                <w:szCs w:val="21"/>
              </w:rPr>
              <w:t>《外壳防护等级（IP代码）》</w:t>
            </w:r>
          </w:p>
        </w:tc>
      </w:tr>
    </w:tbl>
    <w:p w:rsidR="00F53AEB" w:rsidRDefault="00560032">
      <w:pPr>
        <w:widowControl/>
        <w:tabs>
          <w:tab w:val="left" w:pos="420"/>
        </w:tabs>
        <w:spacing w:line="276" w:lineRule="auto"/>
        <w:outlineLvl w:val="3"/>
        <w:rPr>
          <w:rFonts w:ascii="黑体" w:eastAsia="黑体" w:hAnsi="宋体" w:cs="黑体"/>
          <w:b/>
          <w:kern w:val="0"/>
        </w:rPr>
      </w:pPr>
      <w:r>
        <w:rPr>
          <w:rFonts w:ascii="黑体" w:eastAsia="黑体" w:hAnsi="宋体" w:cs="黑体" w:hint="eastAsia"/>
          <w:b/>
          <w:bCs/>
          <w:kern w:val="0"/>
          <w:szCs w:val="21"/>
        </w:rPr>
        <w:t>其它未列出的与本产品有关的规范及标准，投标人有义务在技术协议中列出或尽快以书面形式通知招标人。</w:t>
      </w:r>
    </w:p>
    <w:p w:rsidR="00F53AEB" w:rsidRDefault="00F53AEB">
      <w:pPr>
        <w:autoSpaceDE w:val="0"/>
        <w:autoSpaceDN w:val="0"/>
        <w:spacing w:line="276" w:lineRule="auto"/>
        <w:rPr>
          <w:rFonts w:ascii="黑体" w:eastAsia="黑体" w:hAnsi="宋体" w:cs="Arial"/>
          <w:b/>
          <w:sz w:val="24"/>
        </w:rPr>
      </w:pP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现场环境</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仪表电源： 24V DC</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仪表空气： 净化风，洁净、干燥、无油</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正常压力： 0.6MPaG</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最小压力： 0.4MPaG</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lastRenderedPageBreak/>
        <w:t>温度 ：    AMB</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露点温度： -40 ℃（操作压力下 ）</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环境温度极高/极低：45℃/-20 ℃</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年平均大气压： 0.10166 MPa</w:t>
      </w:r>
    </w:p>
    <w:p w:rsidR="00F53AEB" w:rsidRDefault="00560032">
      <w:pPr>
        <w:widowControl/>
        <w:spacing w:line="276" w:lineRule="auto"/>
        <w:ind w:firstLineChars="95" w:firstLine="199"/>
        <w:rPr>
          <w:rFonts w:ascii="黑体" w:eastAsia="黑体" w:hAnsi="宋体" w:cs="黑体"/>
          <w:kern w:val="0"/>
          <w:szCs w:val="21"/>
        </w:rPr>
      </w:pPr>
      <w:r>
        <w:rPr>
          <w:rFonts w:ascii="黑体" w:eastAsia="黑体" w:hAnsi="宋体" w:cs="黑体" w:hint="eastAsia"/>
          <w:kern w:val="0"/>
          <w:szCs w:val="21"/>
        </w:rPr>
        <w:t>最热月/最冷月相对湿度： 83%/75.7%</w:t>
      </w: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供货范围</w:t>
      </w:r>
    </w:p>
    <w:p w:rsidR="00F53AEB" w:rsidRDefault="00560032">
      <w:pPr>
        <w:widowControl/>
        <w:rPr>
          <w:rFonts w:ascii="黑体" w:eastAsia="黑体" w:hAnsi="宋体" w:cs="黑体"/>
          <w:kern w:val="0"/>
        </w:rPr>
      </w:pPr>
      <w:r>
        <w:rPr>
          <w:rFonts w:ascii="黑体" w:eastAsia="黑体" w:hAnsi="宋体" w:cs="黑体" w:hint="eastAsia"/>
          <w:kern w:val="0"/>
        </w:rPr>
        <w:t>5.1、投标人需要提供所供货物的生产产地、结构尺寸图、外形图、特性参数及材质等技术资料，负责设计、制造、检验、试验、涂装、包装、运输以及从施工到生产运行全过程的技术指导、人员培训、质量保证和售后服务及其它相关的服务等。</w:t>
      </w:r>
    </w:p>
    <w:p w:rsidR="00F53AEB" w:rsidRDefault="00560032">
      <w:pPr>
        <w:widowControl/>
        <w:rPr>
          <w:rFonts w:ascii="黑体" w:eastAsia="黑体" w:hAnsi="宋体" w:cs="黑体"/>
          <w:kern w:val="0"/>
        </w:rPr>
      </w:pPr>
      <w:r>
        <w:rPr>
          <w:rFonts w:ascii="黑体" w:eastAsia="黑体" w:hAnsi="宋体" w:cs="黑体" w:hint="eastAsia"/>
          <w:kern w:val="0"/>
        </w:rPr>
        <w:t>5.2、在发货前，投标人应对货物的质量、规格、性能、数量和重量等进行标准而全面的自我检验，并出具一份证明货物符合合同的检验试验报告（电子版和纸质版均需提交给招标人）。该报告应作为投标人向招标人要求付款时提交的付款单据之一。如有必要招标人将赴厂方验收。</w:t>
      </w:r>
    </w:p>
    <w:p w:rsidR="00F53AEB" w:rsidRDefault="00560032">
      <w:pPr>
        <w:widowControl/>
        <w:rPr>
          <w:rFonts w:ascii="黑体" w:eastAsia="黑体" w:hAnsi="宋体" w:cs="黑体"/>
          <w:kern w:val="0"/>
        </w:rPr>
      </w:pPr>
      <w:r>
        <w:rPr>
          <w:rFonts w:ascii="黑体" w:eastAsia="黑体" w:hAnsi="宋体" w:cs="黑体" w:hint="eastAsia"/>
          <w:kern w:val="0"/>
        </w:rPr>
        <w:t>5.3、为使所招标的关键性货物正常、连续的使用，投标人应提供关键性货物正常使用两年期间所需的完整的零配件、特种工具等清单，以及他们的货源及现行价格，此价格包括在总报价中。</w:t>
      </w:r>
    </w:p>
    <w:p w:rsidR="00F53AEB" w:rsidRDefault="00560032">
      <w:pPr>
        <w:widowControl/>
        <w:rPr>
          <w:rFonts w:ascii="黑体" w:eastAsia="黑体" w:hAnsi="宋体" w:cs="黑体"/>
          <w:kern w:val="0"/>
        </w:rPr>
      </w:pPr>
      <w:r>
        <w:rPr>
          <w:rFonts w:ascii="黑体" w:eastAsia="黑体" w:hAnsi="宋体" w:cs="黑体" w:hint="eastAsia"/>
          <w:kern w:val="0"/>
        </w:rPr>
        <w:t>5.4、投标人根据招标人要求安排合格的技术人员在招标人现场指导安装调试，配合试生产，验收合格后附验收报告。根据需要，投标人提供技术服务和对招标人人员培训，培训人数、培训内容（构造特点、操作程序、使用操作注意事项、日常保养、常见故障排除方法等）及培训时间、教材、价格等由投标人负责。</w:t>
      </w:r>
    </w:p>
    <w:p w:rsidR="00F53AEB" w:rsidRDefault="00560032">
      <w:pPr>
        <w:widowControl/>
        <w:rPr>
          <w:rFonts w:ascii="黑体" w:eastAsia="黑体" w:hAnsi="宋体" w:cs="黑体"/>
          <w:kern w:val="0"/>
        </w:rPr>
      </w:pPr>
      <w:r>
        <w:rPr>
          <w:rFonts w:ascii="黑体" w:eastAsia="黑体" w:hAnsi="宋体" w:cs="黑体" w:hint="eastAsia"/>
          <w:kern w:val="0"/>
        </w:rPr>
        <w:t>5.5</w:t>
      </w:r>
      <w:r>
        <w:rPr>
          <w:rFonts w:ascii="黑体" w:eastAsia="黑体" w:hAnsi="宋体" w:cs="黑体" w:hint="eastAsia"/>
          <w:kern w:val="0"/>
        </w:rPr>
        <w:tab/>
        <w:t>供货清单（详见附件1)</w:t>
      </w:r>
    </w:p>
    <w:p w:rsidR="00F53AEB" w:rsidRDefault="00560032">
      <w:pPr>
        <w:widowControl/>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5.6备品备件（开车备件，包含总价中）</w:t>
      </w:r>
    </w:p>
    <w:p w:rsidR="00F53AEB" w:rsidRDefault="00560032">
      <w:pPr>
        <w:widowControl/>
        <w:ind w:firstLineChars="200" w:firstLine="420"/>
        <w:rPr>
          <w:rFonts w:ascii="黑体" w:eastAsia="黑体" w:hAnsi="宋体" w:cs="黑体"/>
          <w:kern w:val="0"/>
        </w:rPr>
      </w:pPr>
      <w:r>
        <w:rPr>
          <w:rFonts w:ascii="黑体" w:eastAsia="黑体" w:hAnsi="宋体" w:cs="黑体" w:hint="eastAsia"/>
          <w:kern w:val="0"/>
        </w:rPr>
        <w:t>填料：每种型号一套；</w:t>
      </w:r>
    </w:p>
    <w:p w:rsidR="00F53AEB" w:rsidRDefault="00560032">
      <w:pPr>
        <w:widowControl/>
        <w:ind w:firstLineChars="200" w:firstLine="420"/>
        <w:rPr>
          <w:rFonts w:ascii="黑体" w:eastAsia="黑体" w:hAnsi="宋体" w:cs="黑体"/>
          <w:kern w:val="0"/>
        </w:rPr>
      </w:pPr>
      <w:r>
        <w:rPr>
          <w:rFonts w:ascii="黑体" w:eastAsia="黑体" w:hAnsi="宋体" w:cs="黑体" w:hint="eastAsia"/>
          <w:kern w:val="0"/>
        </w:rPr>
        <w:t>垫片包：每种型号一套；</w:t>
      </w:r>
    </w:p>
    <w:p w:rsidR="00F53AEB" w:rsidRDefault="00560032">
      <w:pPr>
        <w:widowControl/>
        <w:ind w:firstLineChars="200" w:firstLine="420"/>
        <w:rPr>
          <w:rFonts w:ascii="黑体" w:eastAsia="黑体" w:hAnsi="宋体" w:cs="黑体"/>
          <w:kern w:val="0"/>
        </w:rPr>
      </w:pPr>
      <w:r>
        <w:rPr>
          <w:rFonts w:ascii="黑体" w:eastAsia="黑体" w:hAnsi="宋体" w:cs="黑体" w:hint="eastAsia"/>
          <w:kern w:val="0"/>
        </w:rPr>
        <w:t>执行机构密封件：每种类型1套；</w:t>
      </w:r>
    </w:p>
    <w:p w:rsidR="00F53AEB" w:rsidRDefault="00560032">
      <w:pPr>
        <w:widowControl/>
        <w:ind w:firstLineChars="200" w:firstLine="420"/>
        <w:rPr>
          <w:rFonts w:ascii="黑体" w:eastAsia="黑体" w:hAnsi="宋体" w:cs="黑体"/>
          <w:kern w:val="0"/>
          <w:highlight w:val="green"/>
        </w:rPr>
      </w:pPr>
      <w:r>
        <w:rPr>
          <w:rFonts w:ascii="黑体" w:eastAsia="黑体" w:hAnsi="宋体" w:cs="黑体" w:hint="eastAsia"/>
          <w:kern w:val="0"/>
          <w:highlight w:val="green"/>
        </w:rPr>
        <w:t xml:space="preserve">电磁阀：每种型号一台； </w:t>
      </w:r>
    </w:p>
    <w:p w:rsidR="00F53AEB" w:rsidRDefault="00560032">
      <w:pPr>
        <w:widowControl/>
        <w:ind w:firstLineChars="200" w:firstLine="420"/>
        <w:rPr>
          <w:rFonts w:ascii="黑体" w:eastAsia="黑体" w:hAnsi="宋体" w:cs="黑体"/>
          <w:kern w:val="0"/>
          <w:highlight w:val="green"/>
        </w:rPr>
      </w:pPr>
      <w:r>
        <w:rPr>
          <w:rFonts w:ascii="黑体" w:eastAsia="黑体" w:hAnsi="宋体" w:cs="黑体" w:hint="eastAsia"/>
          <w:kern w:val="0"/>
          <w:highlight w:val="green"/>
        </w:rPr>
        <w:t xml:space="preserve">阀位开关：每种型号一台； </w:t>
      </w:r>
    </w:p>
    <w:p w:rsidR="00F53AEB" w:rsidRDefault="00560032">
      <w:pPr>
        <w:widowControl/>
        <w:ind w:firstLineChars="200" w:firstLine="420"/>
        <w:rPr>
          <w:rFonts w:ascii="黑体" w:eastAsia="黑体" w:hAnsi="宋体" w:cs="黑体"/>
          <w:kern w:val="0"/>
          <w:highlight w:val="green"/>
        </w:rPr>
      </w:pPr>
      <w:r>
        <w:rPr>
          <w:rFonts w:ascii="黑体" w:eastAsia="黑体" w:hAnsi="宋体" w:cs="黑体" w:hint="eastAsia"/>
          <w:kern w:val="0"/>
          <w:highlight w:val="green"/>
        </w:rPr>
        <w:t>过滤减压阀：每种型号一台；</w:t>
      </w:r>
    </w:p>
    <w:p w:rsidR="00F53AEB" w:rsidRDefault="00560032">
      <w:pPr>
        <w:widowControl/>
        <w:ind w:firstLineChars="200" w:firstLine="420"/>
        <w:rPr>
          <w:rFonts w:ascii="黑体" w:eastAsia="黑体" w:hAnsi="宋体" w:cs="黑体"/>
          <w:kern w:val="0"/>
          <w:highlight w:val="green"/>
        </w:rPr>
      </w:pPr>
      <w:r>
        <w:rPr>
          <w:rFonts w:ascii="黑体" w:eastAsia="黑体" w:hAnsi="宋体" w:cs="黑体" w:hint="eastAsia"/>
          <w:kern w:val="0"/>
          <w:highlight w:val="green"/>
        </w:rPr>
        <w:t>定位器：每种型号一台；</w:t>
      </w:r>
    </w:p>
    <w:p w:rsidR="00F53AEB" w:rsidRDefault="00560032">
      <w:pPr>
        <w:widowControl/>
        <w:ind w:firstLineChars="200" w:firstLine="420"/>
        <w:rPr>
          <w:rFonts w:ascii="黑体" w:eastAsia="黑体" w:hAnsi="宋体" w:cs="黑体"/>
          <w:kern w:val="0"/>
        </w:rPr>
      </w:pPr>
      <w:r>
        <w:rPr>
          <w:rFonts w:ascii="黑体" w:eastAsia="黑体" w:hAnsi="宋体" w:cs="黑体" w:hint="eastAsia"/>
          <w:kern w:val="0"/>
        </w:rPr>
        <w:t>投标人保证本项目供货清单中的所有设备、部件15年（或通知停止生产后10年）以上的备件供应期。</w:t>
      </w:r>
    </w:p>
    <w:p w:rsidR="00F53AEB" w:rsidRDefault="00560032" w:rsidP="003716A2">
      <w:pPr>
        <w:widowControl/>
        <w:numPr>
          <w:ilvl w:val="1"/>
          <w:numId w:val="7"/>
        </w:numPr>
        <w:tabs>
          <w:tab w:val="left" w:pos="420"/>
        </w:tabs>
        <w:spacing w:beforeLines="50"/>
        <w:outlineLvl w:val="1"/>
        <w:rPr>
          <w:rFonts w:ascii="黑体" w:eastAsia="黑体" w:hAnsi="宋体" w:cs="黑体"/>
          <w:b/>
          <w:kern w:val="0"/>
        </w:rPr>
      </w:pPr>
      <w:r>
        <w:rPr>
          <w:rFonts w:ascii="黑体" w:eastAsia="黑体" w:hAnsi="宋体" w:cs="黑体" w:hint="eastAsia"/>
          <w:b/>
          <w:kern w:val="0"/>
          <w:szCs w:val="21"/>
        </w:rPr>
        <w:t>通用</w:t>
      </w:r>
      <w:r>
        <w:rPr>
          <w:rFonts w:ascii="黑体" w:eastAsia="黑体" w:hAnsi="宋体" w:cs="黑体" w:hint="eastAsia"/>
          <w:b/>
          <w:kern w:val="0"/>
        </w:rPr>
        <w:t>要求</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6.1</w:t>
      </w:r>
      <w:r>
        <w:rPr>
          <w:rFonts w:ascii="黑体" w:eastAsia="黑体" w:hAnsi="宋体" w:cs="黑体" w:hint="eastAsia"/>
          <w:kern w:val="0"/>
        </w:rPr>
        <w:tab/>
        <w:t>所投标的控制阀门应符合国际或国家有关技术标准及规范并予以注明。</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6.2</w:t>
      </w:r>
      <w:r>
        <w:rPr>
          <w:rFonts w:ascii="黑体" w:eastAsia="黑体" w:hAnsi="宋体" w:cs="黑体" w:hint="eastAsia"/>
          <w:kern w:val="0"/>
        </w:rPr>
        <w:tab/>
        <w:t>所有产品必须正确设计和制造，在正常工况下均能安全、持续运行，不应存在安全隐患而影响人员和设备安全，要求投标企业产品无重大安全事故记录，并考虑日常维护及维修的安全运行需要。</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6.3</w:t>
      </w:r>
      <w:r>
        <w:rPr>
          <w:rFonts w:ascii="黑体" w:eastAsia="黑体" w:hAnsi="宋体" w:cs="黑体" w:hint="eastAsia"/>
          <w:kern w:val="0"/>
        </w:rPr>
        <w:tab/>
        <w:t>所有产品出厂前必须经过严格的测试，保证其质量和可靠性。</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6.4</w:t>
      </w:r>
      <w:r>
        <w:rPr>
          <w:rFonts w:ascii="黑体" w:eastAsia="黑体" w:hAnsi="宋体" w:cs="黑体" w:hint="eastAsia"/>
          <w:kern w:val="0"/>
        </w:rPr>
        <w:tab/>
        <w:t xml:space="preserve">投标产品必须选用优质、先进的产品，并有该产品的型式批准证书、生产许可证、质量管理体系认证。严禁采用出过重大事故和行业内落后淘汰产品。 </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6.5</w:t>
      </w:r>
      <w:r>
        <w:rPr>
          <w:rFonts w:ascii="黑体" w:eastAsia="黑体" w:hAnsi="宋体" w:cs="黑体" w:hint="eastAsia"/>
          <w:kern w:val="0"/>
        </w:rPr>
        <w:tab/>
        <w:t>投标产品必须是投标厂家的主力产品，无知识产权纠纷，厂家具备研发实力和制造能力，并执行质量管理体系。</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6.6投标人除提供中文使用说明书、出厂检测报告、质量保证书、合格证、保修卡等必须的证件和资料外，还应提供设备的原理图、装配图等图纸。</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6.7</w:t>
      </w:r>
      <w:r>
        <w:rPr>
          <w:rFonts w:ascii="黑体" w:eastAsia="黑体" w:hAnsi="宋体" w:cs="黑体" w:hint="eastAsia"/>
          <w:kern w:val="0"/>
        </w:rPr>
        <w:tab/>
        <w:t>投标人必须对控制阀门设备的完整性负责，招标书中未明确指出，但是系统或设备正常使用所必需的附件、材料、设备，应视为主体设备的组成部分，必须随主体设备一同供货。</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6.8投标人所提供的设备必须是合法的、有效授权的，不得有商标、专利等侵权违法。</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6.9</w:t>
      </w:r>
      <w:r>
        <w:rPr>
          <w:rFonts w:ascii="黑体" w:eastAsia="黑体" w:hAnsi="宋体" w:cs="黑体" w:hint="eastAsia"/>
          <w:kern w:val="0"/>
        </w:rPr>
        <w:tab/>
        <w:t>尽管在方案中没有要求，投标人必须提供所有适合于设备安装、操作、调试和维修的器具、专门工具和附件清单。产品应包含所有必需的安装附件。</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lastRenderedPageBreak/>
        <w:t>6.10投标时需提供控制阀门选型和计算书，选型中应说明阀体、阀板、阀座、阀杆、法兰、阀内件等的材质，密封材料的结构形式和材料的耐温、抗腐蚀、防火性能。</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 xml:space="preserve">6.11对易燃易爆、有毒、腐蚀、高温高压、混相流、低温、负压、易磨损等介质要有针对性的设计、安装、维护方案，以便保证控制阀门安全和达到最高效能。 </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6.12应以10年一次大修的标准进行设计。</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6.13投标人必须按照本技术需求书的要求和有关规范提供全新的、完整的和先进的控制阀门所需的设备及相关附件。对本要求未提及到的内容，但为了实现控制功能、技术性能和完整性的目的，而必须配置的附件，投标人必须提出建议和说明，并补充所需的附件及相关工作内容，以满足项目要求；如果在安装调试中发现有遗漏，投标人将无偿配齐，以满足使用要求，招标人将不再为此支付任何费用。</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6.14 本次投标产品，须标明产地及生产工厂、产地证明，不接受贴牌产品；如提供原装进口产品，投标时须出具具备法律效力的有效证明，包括：海外原产国工厂的资格声明，海外原产国商会证明；供货时必须提供可追溯海外原产地的报关单（报入关单、报出关单），海外原产地本土的航运装箱清单等；</w:t>
      </w:r>
    </w:p>
    <w:p w:rsidR="00F53AEB" w:rsidRDefault="00F53AEB">
      <w:pPr>
        <w:widowControl/>
        <w:spacing w:line="276" w:lineRule="auto"/>
        <w:rPr>
          <w:rFonts w:ascii="黑体" w:eastAsia="黑体" w:hAnsi="宋体" w:cs="黑体"/>
          <w:kern w:val="0"/>
        </w:rPr>
      </w:pPr>
    </w:p>
    <w:p w:rsidR="00F53AEB" w:rsidRDefault="00560032" w:rsidP="003716A2">
      <w:pPr>
        <w:widowControl/>
        <w:numPr>
          <w:ilvl w:val="1"/>
          <w:numId w:val="7"/>
        </w:numPr>
        <w:tabs>
          <w:tab w:val="left" w:pos="420"/>
        </w:tabs>
        <w:spacing w:beforeLines="50"/>
        <w:outlineLvl w:val="1"/>
        <w:rPr>
          <w:rFonts w:ascii="黑体" w:eastAsia="黑体" w:hAnsi="宋体" w:cs="黑体"/>
          <w:b/>
          <w:kern w:val="0"/>
        </w:rPr>
      </w:pPr>
      <w:r>
        <w:rPr>
          <w:rFonts w:ascii="黑体" w:eastAsia="黑体" w:hAnsi="宋体" w:cs="黑体" w:hint="eastAsia"/>
          <w:b/>
          <w:kern w:val="0"/>
          <w:szCs w:val="21"/>
        </w:rPr>
        <w:t>技术</w:t>
      </w:r>
      <w:r>
        <w:rPr>
          <w:rFonts w:ascii="黑体" w:eastAsia="黑体" w:hAnsi="宋体" w:cs="黑体" w:hint="eastAsia"/>
          <w:b/>
          <w:kern w:val="0"/>
        </w:rPr>
        <w:t>要求</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7.1投标人提供的控制阀门应整体供货，并成套提供控制阀门执行机构及附件清单及品牌。</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7.2 本次气动切断蝶阀连接型式：法兰连接，密封面为（RF）。法兰标准：SH/T3406</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7.3 投标人提供的阀门及附件应确保能适合操作工况和极端工况的需要，并满足过程介质、设计温度、设计压力、操作温度、操作压力、流量、关闭压差、开关时间、允许压损、故障位置、防爆等级、泄漏等级、安全等级、防护等级、防火性能的技术要求。投标人应对其产品使用过程中需特别注意的事项应予以特别说明。提供的阀门及附件在流通能力、噪声水平、阀体材料、阀内件材料选用、泄漏等级、阀门出口流速、法兰连接、阀门的流向、气路的管阀件等方面全部满足技术附件中的要求。</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7.4阀门及所有电气和电子部件都必须适合现场环境条件和爆炸危险环境条件。电子部件的电磁兼容性能应符合IEC 60801或相通的国际规定。</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7.5阀门应带有固定式蚀刻不锈钢铭牌，并符合MSS SP-25的规定，铭牌要包括以下内容：设备名称、位号、型号、规格、序列号、公称通径、公称压力、制造厂名、制造年月、制造商等。标志字迹应清晰、易于辨认、耐擦。每台控制阀门除固有铭牌外，还应带不锈钢304SS仪表编号标牌（包括位号、工艺描述、若参与联锁，工艺描述后面注明联锁号），标牌规格为：长100mm * 宽80mm，字体颜色：红色，字体大小根据实际排版。</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7.6根据流体的操作条件决定阀门的流向，并将流向、阀体材质、压力等级等阀体重要参数标明在阀体上；阀体上应标有一个箭头，可直接浇铸在阀体上或用一个金属板标志附在阀体上，表明流量方向。（双向流向的可不予标明）</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7.7所涉及仪表的防护等级全部满足IP65，适用环境温度为-20℃~45℃。</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7.8</w:t>
      </w:r>
      <w:r>
        <w:rPr>
          <w:rFonts w:ascii="宋体" w:eastAsia="宋体" w:hAnsi="宋体" w:cs="宋体" w:hint="eastAsia"/>
          <w:kern w:val="0"/>
          <w:szCs w:val="21"/>
        </w:rPr>
        <w:t xml:space="preserve"> </w:t>
      </w:r>
      <w:r>
        <w:rPr>
          <w:rFonts w:ascii="黑体" w:eastAsia="黑体" w:hAnsi="宋体" w:cs="黑体" w:hint="eastAsia"/>
          <w:kern w:val="0"/>
        </w:rPr>
        <w:t>（1）阀门的结构形式根据规格书的要求选用三偏心结构，双向密封。</w:t>
      </w:r>
    </w:p>
    <w:p w:rsidR="00F53AEB" w:rsidRDefault="00560032">
      <w:pPr>
        <w:widowControl/>
        <w:spacing w:line="276" w:lineRule="auto"/>
        <w:ind w:leftChars="200" w:left="420" w:firstLineChars="100" w:firstLine="210"/>
        <w:rPr>
          <w:rFonts w:ascii="黑体" w:eastAsia="黑体" w:hAnsi="宋体" w:cs="黑体"/>
          <w:kern w:val="0"/>
        </w:rPr>
      </w:pPr>
      <w:r>
        <w:rPr>
          <w:rFonts w:ascii="黑体" w:eastAsia="黑体" w:hAnsi="宋体" w:cs="黑体" w:hint="eastAsia"/>
          <w:kern w:val="0"/>
        </w:rPr>
        <w:t>（2）蝶阀的阀杆应为一体化设计制造，不采用焊接阀杆或分段阀杆。</w:t>
      </w:r>
    </w:p>
    <w:p w:rsidR="00F53AEB" w:rsidRDefault="00560032" w:rsidP="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w:t>
      </w:r>
      <w:r w:rsidR="00903168">
        <w:rPr>
          <w:rFonts w:ascii="黑体" w:eastAsia="黑体" w:hAnsi="宋体" w:cs="黑体" w:hint="eastAsia"/>
          <w:kern w:val="0"/>
        </w:rPr>
        <w:t>9</w:t>
      </w:r>
      <w:r>
        <w:rPr>
          <w:rFonts w:ascii="黑体" w:eastAsia="黑体" w:hAnsi="宋体" w:cs="黑体" w:hint="eastAsia"/>
          <w:kern w:val="0"/>
        </w:rPr>
        <w:t>有防火要求的气动切断蝶阀需要硬密封结构并有防火防静电安全设计。切断阀的防火要求应符合GB 50160-2008的相关规定和工艺要求，火灾安全型（fire-safe）开关阀应符合API 607或API 6FA标准，并取得认证。当规格书要求执行机构带防火罩时，防火罩需取得UL1709认证。</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7.1</w:t>
      </w:r>
      <w:r w:rsidR="00903168">
        <w:rPr>
          <w:rFonts w:ascii="黑体" w:eastAsia="黑体" w:hAnsi="宋体" w:cs="黑体" w:hint="eastAsia"/>
          <w:kern w:val="0"/>
        </w:rPr>
        <w:t>0</w:t>
      </w:r>
      <w:r>
        <w:rPr>
          <w:rFonts w:ascii="黑体" w:eastAsia="黑体" w:hAnsi="宋体" w:cs="黑体" w:hint="eastAsia"/>
          <w:kern w:val="0"/>
        </w:rPr>
        <w:t>对于含有氢气的介质应采用双密封填料，对于含有硫化氢介质的场合，阀门阀体、阀盖、填料、法兰、及阀内件材质应符合NACE MRO175标准的规定。对于有抗氢脆要求的阀门，碳钢材质要求含硫量低于0.02%，磷含量低于0.01%。</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sidR="00903168">
        <w:rPr>
          <w:rFonts w:ascii="黑体" w:eastAsia="黑体" w:hAnsi="宋体" w:cs="黑体" w:hint="eastAsia"/>
          <w:kern w:val="0"/>
        </w:rPr>
        <w:t>7.11</w:t>
      </w:r>
      <w:r>
        <w:rPr>
          <w:rFonts w:ascii="黑体" w:eastAsia="黑体" w:hAnsi="宋体" w:cs="黑体" w:hint="eastAsia"/>
          <w:kern w:val="0"/>
        </w:rPr>
        <w:t>阀门阀体、阀盖、填料、法兰及阀内件的材质必须满足工艺介质的要求，并且不低于工艺管道及规格书的材料要求，所有材料应根据使用条件和制造规范选用，并应符合ASTM或同等国家标准有关材料规定。</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lastRenderedPageBreak/>
        <w:t>★</w:t>
      </w:r>
      <w:r w:rsidR="00903168">
        <w:rPr>
          <w:rFonts w:ascii="黑体" w:eastAsia="黑体" w:hAnsi="宋体" w:cs="黑体" w:hint="eastAsia"/>
          <w:kern w:val="0"/>
        </w:rPr>
        <w:t>7.12</w:t>
      </w:r>
      <w:r>
        <w:rPr>
          <w:rFonts w:ascii="黑体" w:eastAsia="黑体" w:hAnsi="宋体" w:cs="黑体" w:hint="eastAsia"/>
          <w:kern w:val="0"/>
        </w:rPr>
        <w:t>空气过滤减压阀主体材质为304不锈钢。过滤减压阀上应配置一块不锈钢仪表空气指示压力表。配套卡套接头为不小于1/4NPT(F)-φ8，如果阀门用气量大，对卡套接头及导压管有特殊需求，投标人需按照实际需求供货。空气过滤减压阀品牌</w:t>
      </w:r>
      <w:r>
        <w:rPr>
          <w:rFonts w:ascii="黑体" w:eastAsia="黑体" w:hAnsi="宋体" w:cs="宋体" w:hint="eastAsia"/>
          <w:kern w:val="0"/>
          <w:szCs w:val="21"/>
        </w:rPr>
        <w:t>诺冠（NORGREN)、SMC或同等及以上。为了实现特定功能需要配置气锁阀、停止阀、快排阀、泄放阀、气动继动器、增压器等。这些气动附件选用SMC、KOGANEI、诺冠（NORGREN)或同等及以上品牌。当某些应用此品牌不适用时，可以选用其他品牌，但必须得到招标人的认可。</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sidR="00903168">
        <w:rPr>
          <w:rFonts w:ascii="黑体" w:eastAsia="黑体" w:hAnsi="宋体" w:cs="黑体" w:hint="eastAsia"/>
          <w:kern w:val="0"/>
        </w:rPr>
        <w:t>7.13</w:t>
      </w:r>
      <w:r>
        <w:rPr>
          <w:rFonts w:ascii="黑体" w:eastAsia="黑体" w:hAnsi="宋体" w:cs="黑体" w:hint="eastAsia"/>
          <w:kern w:val="0"/>
        </w:rPr>
        <w:t>所有的电磁阀选用正常工作时带电型，不锈钢，电压24V DC，低（降）功耗（不能满足的情况下可考虑非低功耗电磁阀），防爆等级Exdb IIC T4，防护等级不低于IP65，带防浪涌功能，必须配带接线盒，接线盒电气接口为1/2NPT(F)。要求配置防尘、防水帽/消音器。电磁阀选用ASCO品牌（型号2WSNF8327B102）或同等及以上品牌，当遇到双线圈、带手动复位等应用，上述型号不适用时，可以选用其他型号，但必须得到招标人的认可。对于有SIL要求的阀门，电磁阀要具有SIL认证。</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sidR="00903168">
        <w:rPr>
          <w:rFonts w:ascii="黑体" w:eastAsia="黑体" w:hAnsi="宋体" w:cs="黑体" w:hint="eastAsia"/>
          <w:kern w:val="0"/>
        </w:rPr>
        <w:t>7.14</w:t>
      </w:r>
      <w:r>
        <w:rPr>
          <w:rFonts w:ascii="黑体" w:eastAsia="黑体" w:hAnsi="宋体" w:cs="黑体" w:hint="eastAsia"/>
          <w:kern w:val="0"/>
        </w:rPr>
        <w:t>限位开关机械式，防爆等级：Exdb IIC T4，防护等级IP65，限位开关选用TOPWORX（型号TXP-M2CGNPM）或同等及以上品牌。对于有SIL要求的阀门，限位开关要具有SIL认证。电气接口为3/4"NPTF（备用接口配置304不锈钢堵头）。</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sidR="00903168">
        <w:rPr>
          <w:rFonts w:ascii="黑体" w:eastAsia="黑体" w:hAnsi="宋体" w:cs="黑体" w:hint="eastAsia"/>
          <w:kern w:val="0"/>
        </w:rPr>
        <w:t>7.15</w:t>
      </w:r>
      <w:r>
        <w:rPr>
          <w:rFonts w:ascii="黑体" w:eastAsia="黑体" w:hAnsi="宋体" w:cs="黑体" w:hint="eastAsia"/>
          <w:kern w:val="0"/>
        </w:rPr>
        <w:t>阀门内部仪表空气配管及接头采用316SS不锈钢材质，接头品牌SWAGELOK 、PARKER或同等及以上。</w:t>
      </w:r>
    </w:p>
    <w:p w:rsidR="00F53AEB" w:rsidRDefault="00903168">
      <w:pPr>
        <w:widowControl/>
        <w:spacing w:line="276" w:lineRule="auto"/>
        <w:rPr>
          <w:rFonts w:ascii="黑体" w:eastAsia="黑体" w:hAnsi="宋体" w:cs="黑体"/>
          <w:kern w:val="0"/>
        </w:rPr>
      </w:pPr>
      <w:r>
        <w:rPr>
          <w:rFonts w:ascii="黑体" w:eastAsia="黑体" w:hAnsi="宋体" w:cs="黑体" w:hint="eastAsia"/>
          <w:kern w:val="0"/>
        </w:rPr>
        <w:t>7.16</w:t>
      </w:r>
      <w:r w:rsidR="00560032">
        <w:rPr>
          <w:rFonts w:ascii="黑体" w:eastAsia="黑体" w:hAnsi="宋体" w:cs="黑体" w:hint="eastAsia"/>
          <w:kern w:val="0"/>
        </w:rPr>
        <w:t>端法兰和阀盖法兰应通过铸造或锻造与阀体加工成一体，不允许焊接法兰，阀门的法兰端应遵循ASME B16.5中规定的要求。</w:t>
      </w:r>
    </w:p>
    <w:p w:rsidR="00F53AEB" w:rsidRDefault="00903168">
      <w:pPr>
        <w:widowControl/>
        <w:spacing w:line="276" w:lineRule="auto"/>
        <w:rPr>
          <w:rFonts w:ascii="黑体" w:eastAsia="黑体" w:hAnsi="宋体" w:cs="黑体"/>
          <w:kern w:val="0"/>
        </w:rPr>
      </w:pPr>
      <w:r>
        <w:rPr>
          <w:rFonts w:ascii="黑体" w:eastAsia="黑体" w:hAnsi="宋体" w:cs="黑体" w:hint="eastAsia"/>
          <w:kern w:val="0"/>
        </w:rPr>
        <w:t>7.17</w:t>
      </w:r>
      <w:r w:rsidR="00560032">
        <w:rPr>
          <w:rFonts w:ascii="黑体" w:eastAsia="黑体" w:hAnsi="宋体" w:cs="黑体" w:hint="eastAsia"/>
          <w:kern w:val="0"/>
        </w:rPr>
        <w:t>气动执行机构须与阀门为同一制造商旗下产品，如果无法满足要求，则配套招标人认可的气动执行机构品牌。执行机构的使用寿命需达到100万次。</w:t>
      </w:r>
    </w:p>
    <w:p w:rsidR="00F53AEB" w:rsidRDefault="006528F7">
      <w:pPr>
        <w:widowControl/>
        <w:spacing w:line="276" w:lineRule="auto"/>
        <w:rPr>
          <w:rFonts w:ascii="黑体" w:eastAsia="黑体" w:hAnsi="宋体" w:cs="黑体"/>
          <w:kern w:val="0"/>
        </w:rPr>
      </w:pPr>
      <w:r>
        <w:rPr>
          <w:rFonts w:ascii="宋体" w:eastAsia="宋体" w:hAnsi="宋体" w:cs="宋体" w:hint="eastAsia"/>
          <w:kern w:val="0"/>
          <w:szCs w:val="21"/>
        </w:rPr>
        <w:t>★</w:t>
      </w:r>
      <w:r w:rsidR="00560032">
        <w:rPr>
          <w:rFonts w:ascii="黑体" w:eastAsia="黑体" w:hAnsi="宋体" w:cs="黑体" w:hint="eastAsia"/>
          <w:kern w:val="0"/>
        </w:rPr>
        <w:t>7.</w:t>
      </w:r>
      <w:r w:rsidR="00903168">
        <w:rPr>
          <w:rFonts w:ascii="黑体" w:eastAsia="黑体" w:hAnsi="宋体" w:cs="黑体" w:hint="eastAsia"/>
          <w:kern w:val="0"/>
        </w:rPr>
        <w:t>18</w:t>
      </w:r>
      <w:r w:rsidRPr="006528F7">
        <w:rPr>
          <w:rFonts w:ascii="黑体" w:eastAsia="黑体" w:hAnsi="宋体" w:cs="黑体" w:hint="eastAsia"/>
          <w:kern w:val="0"/>
        </w:rPr>
        <w:t>执行机构可选用齿轮齿条气缸，当齿轮齿条气缸不能满足操作要求时，须采用拨叉拨杆执行机构。执行机构必须能明确指示阀门的开关位置。气缸内表面做防腐处理，驱动轴应有保护轴承。</w:t>
      </w:r>
    </w:p>
    <w:p w:rsidR="00F53AEB" w:rsidRDefault="00560032" w:rsidP="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w:t>
      </w:r>
      <w:r w:rsidR="00903168">
        <w:rPr>
          <w:rFonts w:ascii="黑体" w:eastAsia="黑体" w:hAnsi="宋体" w:cs="黑体" w:hint="eastAsia"/>
          <w:kern w:val="0"/>
        </w:rPr>
        <w:t>19</w:t>
      </w:r>
      <w:r>
        <w:rPr>
          <w:rFonts w:ascii="黑体" w:eastAsia="黑体" w:hAnsi="宋体" w:cs="黑体" w:hint="eastAsia"/>
          <w:kern w:val="0"/>
        </w:rPr>
        <w:t>气动切断蝶阀执行机构应能保证阀门在各种工况下（包括最大差压）平稳开启及关闭，执行机构的输出力矩应至少留有 50%的安全系数，即执行机构的输出力矩应为阀门最大扭矩的 1.5 倍，并且不应对阀门造成损坏，执行机构应有限位保护功能。选择执行机构尺寸时，应根据仪表空气的最小压力400Kpa来计算推力或扭矩。</w:t>
      </w:r>
    </w:p>
    <w:p w:rsidR="00F53AEB" w:rsidRDefault="00560032">
      <w:pPr>
        <w:widowControl/>
        <w:spacing w:line="276" w:lineRule="auto"/>
        <w:rPr>
          <w:rFonts w:ascii="黑体" w:eastAsia="黑体" w:hAnsi="宋体" w:cs="黑体"/>
          <w:kern w:val="0"/>
        </w:rPr>
      </w:pPr>
      <w:r w:rsidRPr="006528F7">
        <w:rPr>
          <w:rFonts w:ascii="宋体" w:eastAsia="宋体" w:hAnsi="宋体" w:cs="宋体" w:hint="eastAsia"/>
          <w:kern w:val="0"/>
          <w:szCs w:val="21"/>
        </w:rPr>
        <w:t>★</w:t>
      </w:r>
      <w:r w:rsidRPr="006528F7">
        <w:rPr>
          <w:rFonts w:ascii="黑体" w:eastAsia="黑体" w:hAnsi="宋体" w:cs="黑体" w:hint="eastAsia"/>
          <w:kern w:val="0"/>
        </w:rPr>
        <w:t>7.</w:t>
      </w:r>
      <w:r w:rsidR="00903168" w:rsidRPr="006528F7">
        <w:rPr>
          <w:rFonts w:ascii="黑体" w:eastAsia="黑体" w:hAnsi="宋体" w:cs="黑体" w:hint="eastAsia"/>
          <w:kern w:val="0"/>
        </w:rPr>
        <w:t>20</w:t>
      </w:r>
      <w:r w:rsidR="006528F7">
        <w:rPr>
          <w:rFonts w:ascii="黑体" w:eastAsia="黑体" w:hAnsi="宋体" w:cs="黑体" w:hint="eastAsia"/>
          <w:kern w:val="0"/>
        </w:rPr>
        <w:t>动作时间：阀门开关时间符合阀门数据表要求。如数据表无要求，可按以下要求执行：从调控信号开始的阀的全行程时间不应超过阀体尺寸（英寸）的3倍（以秒计），并且不应小于阀体尺寸（英寸）（以秒计）；紧急切断阀的最大行程时间（阀门从正常操作位置到联锁要求的安全位置的时间）不应超过10秒。</w:t>
      </w:r>
    </w:p>
    <w:p w:rsidR="00F53AEB" w:rsidRDefault="00560032" w:rsidP="007D7F0A">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w:t>
      </w:r>
      <w:r w:rsidR="00903168">
        <w:rPr>
          <w:rFonts w:ascii="黑体" w:eastAsia="黑体" w:hAnsi="宋体" w:cs="黑体" w:hint="eastAsia"/>
          <w:kern w:val="0"/>
        </w:rPr>
        <w:t>21</w:t>
      </w:r>
      <w:r w:rsidR="007D7F0A">
        <w:rPr>
          <w:rFonts w:ascii="黑体" w:eastAsia="黑体" w:hAnsi="宋体" w:cs="黑体" w:hint="eastAsia"/>
          <w:kern w:val="0"/>
        </w:rPr>
        <w:t>阀座及阀内件材质最低为316SS，当工艺介质有特殊要求时应选用其它材质，并对阀内件做表面喷焊或堆焊硬化处理。阀芯应由整块金属经机加工或锻造而成，不得采用分段制造及中空阀芯，阀杆应装有防吹出装置。</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7.2</w:t>
      </w:r>
      <w:r w:rsidR="00903168">
        <w:rPr>
          <w:rFonts w:ascii="黑体" w:eastAsia="黑体" w:hAnsi="宋体" w:cs="黑体" w:hint="eastAsia"/>
          <w:kern w:val="0"/>
        </w:rPr>
        <w:t>2</w:t>
      </w:r>
      <w:r>
        <w:rPr>
          <w:rFonts w:ascii="黑体" w:eastAsia="黑体" w:hAnsi="宋体" w:cs="黑体" w:hint="eastAsia"/>
          <w:kern w:val="0"/>
        </w:rPr>
        <w:t>气动切断蝶阀的泄露等级应满足设计要求，阀门允许泄漏等级按照规格书要求应至少达到 ANSI/FCI 70-2 等级 V（Class V）标准。</w:t>
      </w:r>
    </w:p>
    <w:p w:rsidR="00F53AEB" w:rsidRDefault="00560032" w:rsidP="00560032">
      <w:pPr>
        <w:widowControl/>
        <w:spacing w:line="276" w:lineRule="auto"/>
        <w:rPr>
          <w:rFonts w:ascii="黑体" w:eastAsia="黑体" w:hAnsi="宋体" w:cs="黑体"/>
          <w:kern w:val="0"/>
        </w:rPr>
      </w:pPr>
      <w:r w:rsidRPr="001870EC">
        <w:rPr>
          <w:rFonts w:ascii="黑体" w:eastAsia="黑体" w:hAnsi="宋体" w:cs="黑体" w:hint="eastAsia"/>
          <w:kern w:val="0"/>
        </w:rPr>
        <w:t>★7.2</w:t>
      </w:r>
      <w:r w:rsidR="00903168" w:rsidRPr="001870EC">
        <w:rPr>
          <w:rFonts w:ascii="黑体" w:eastAsia="黑体" w:hAnsi="宋体" w:cs="黑体" w:hint="eastAsia"/>
          <w:kern w:val="0"/>
        </w:rPr>
        <w:t>3</w:t>
      </w:r>
      <w:r>
        <w:rPr>
          <w:rFonts w:ascii="黑体" w:eastAsia="黑体" w:hAnsi="宋体" w:cs="黑体" w:hint="eastAsia"/>
          <w:kern w:val="0"/>
        </w:rPr>
        <w:t>本项目的工艺介质（除蒸汽、水、空气、氮气外）具有毒性（在规格书中有标注）并且易燃，填料优选双层填料，阀杆外泄漏等级需符合 ISO 15848或TA-Luft（VDI 2440）标准并提供证书；在存在真空工况的位置，阀门填料选用专门设计的抗真空填料。</w:t>
      </w:r>
      <w:bookmarkStart w:id="11" w:name="_GoBack"/>
      <w:bookmarkEnd w:id="11"/>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7.2</w:t>
      </w:r>
      <w:r w:rsidR="00903168">
        <w:rPr>
          <w:rFonts w:ascii="黑体" w:eastAsia="黑体" w:hAnsi="宋体" w:cs="黑体" w:hint="eastAsia"/>
          <w:kern w:val="0"/>
        </w:rPr>
        <w:t>4</w:t>
      </w:r>
      <w:r>
        <w:rPr>
          <w:rFonts w:ascii="黑体" w:eastAsia="黑体" w:hAnsi="宋体" w:cs="黑体" w:hint="eastAsia"/>
          <w:kern w:val="0"/>
        </w:rPr>
        <w:t>事故空气罐由投标人提供，储气罐应为碳钢材质，符合TSG R0004规范。储气罐的容积至少保证控制阀门在气源中断后能够运行4个行程或至少保持30分钟的故障位置。事故空气罐应包括但不局限于：排气阀、排凝阀、入口单向阀、压力表（带截止阀）、安全阀等附件，以上各附件均要求不锈钢材质。储气罐须带对应控制阀门位号。储气罐压力设计不小于1.0MPaG。事故罐必须符合我国有关压力容器制造管理规定，并提供相关证书，以便招标人办理压力容器使用许可证。随阀提供气罐至执行机构之间的足够的气路管线及配套连接件。</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7.2</w:t>
      </w:r>
      <w:r w:rsidR="00903168">
        <w:rPr>
          <w:rFonts w:ascii="黑体" w:eastAsia="黑体" w:hAnsi="宋体" w:cs="黑体" w:hint="eastAsia"/>
          <w:kern w:val="0"/>
        </w:rPr>
        <w:t>5</w:t>
      </w:r>
      <w:r>
        <w:rPr>
          <w:rFonts w:ascii="黑体" w:eastAsia="黑体" w:hAnsi="宋体" w:cs="黑体" w:hint="eastAsia"/>
          <w:kern w:val="0"/>
        </w:rPr>
        <w:t>每台阀门出厂前应做打压试验、整体校验并提供试验报告和校验单，满足数据表要求的泄露等级、动作时间等要求。</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t>★</w:t>
      </w:r>
      <w:r>
        <w:rPr>
          <w:rFonts w:ascii="黑体" w:eastAsia="黑体" w:hAnsi="宋体" w:cs="黑体" w:hint="eastAsia"/>
          <w:kern w:val="0"/>
        </w:rPr>
        <w:t>7.2</w:t>
      </w:r>
      <w:r w:rsidR="00903168">
        <w:rPr>
          <w:rFonts w:ascii="黑体" w:eastAsia="黑体" w:hAnsi="宋体" w:cs="黑体" w:hint="eastAsia"/>
          <w:kern w:val="0"/>
        </w:rPr>
        <w:t>6</w:t>
      </w:r>
      <w:r>
        <w:rPr>
          <w:rFonts w:ascii="黑体" w:eastAsia="黑体" w:hAnsi="宋体" w:cs="黑体" w:hint="eastAsia"/>
          <w:kern w:val="0"/>
        </w:rPr>
        <w:t>对于有SIL要求的阀门及附件，阀门要具有相应SIL等级的整体认证，附件要具有相应SIL等级认证，并提供证书。</w:t>
      </w:r>
    </w:p>
    <w:p w:rsidR="00F53AEB" w:rsidRDefault="00560032">
      <w:pPr>
        <w:widowControl/>
        <w:spacing w:line="276" w:lineRule="auto"/>
        <w:rPr>
          <w:rFonts w:ascii="黑体" w:eastAsia="黑体" w:hAnsi="宋体" w:cs="黑体"/>
          <w:kern w:val="0"/>
        </w:rPr>
      </w:pPr>
      <w:r>
        <w:rPr>
          <w:rFonts w:ascii="宋体" w:eastAsia="宋体" w:hAnsi="宋体" w:cs="宋体" w:hint="eastAsia"/>
          <w:kern w:val="0"/>
          <w:szCs w:val="21"/>
        </w:rPr>
        <w:lastRenderedPageBreak/>
        <w:t>★</w:t>
      </w:r>
      <w:r w:rsidR="00903168">
        <w:rPr>
          <w:rFonts w:ascii="黑体" w:eastAsia="黑体" w:hAnsi="宋体" w:cs="黑体" w:hint="eastAsia"/>
          <w:kern w:val="0"/>
        </w:rPr>
        <w:t>7.27</w:t>
      </w:r>
      <w:r>
        <w:rPr>
          <w:rFonts w:ascii="黑体" w:eastAsia="黑体" w:hAnsi="宋体" w:cs="黑体" w:hint="eastAsia"/>
          <w:kern w:val="0"/>
        </w:rPr>
        <w:t>阀门制造厂需具备相关阀门产品的中华人民共和国特种设备生产许可证，相关阀门产品取得TSG特种设备型式试验证书。</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7.</w:t>
      </w:r>
      <w:r w:rsidR="00903168">
        <w:rPr>
          <w:rFonts w:ascii="黑体" w:eastAsia="黑体" w:hAnsi="宋体" w:cs="黑体" w:hint="eastAsia"/>
          <w:kern w:val="0"/>
        </w:rPr>
        <w:t>28</w:t>
      </w:r>
      <w:r>
        <w:rPr>
          <w:rFonts w:ascii="黑体" w:eastAsia="黑体" w:hAnsi="宋体" w:cs="黑体" w:hint="eastAsia"/>
          <w:kern w:val="0"/>
        </w:rPr>
        <w:t>阀盖选用原则上操作温度为-18℃~+204℃,应选用普通型阀盖，低于-18℃的应选用长颈型阀盖，操作温度高于+204℃的应选用延伸带散热片型阀盖。若制造厂有自己的设计标准，需要得到招标人认可后，方可按照制造厂标准设计。对于剧毒等高危害性介质，应选用波纹管密封型阀盖。带波纹管密封的阀应配有压力表，当波纹管泄漏时应有指示。</w:t>
      </w:r>
    </w:p>
    <w:p w:rsidR="00F53AEB" w:rsidRDefault="00F53AEB">
      <w:pPr>
        <w:widowControl/>
        <w:spacing w:line="276" w:lineRule="auto"/>
        <w:rPr>
          <w:rFonts w:ascii="黑体" w:eastAsia="黑体" w:hAnsi="宋体" w:cs="黑体"/>
          <w:kern w:val="0"/>
        </w:rPr>
      </w:pP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包装及运输</w:t>
      </w:r>
    </w:p>
    <w:p w:rsidR="00F53AEB" w:rsidRDefault="00560032">
      <w:pPr>
        <w:spacing w:line="276" w:lineRule="auto"/>
        <w:ind w:firstLineChars="200" w:firstLine="420"/>
        <w:rPr>
          <w:rFonts w:ascii="黑体" w:eastAsia="黑体" w:hAnsi="宋体" w:cs="黑体"/>
          <w:kern w:val="0"/>
          <w:szCs w:val="21"/>
        </w:rPr>
      </w:pPr>
      <w:r>
        <w:rPr>
          <w:rFonts w:ascii="黑体" w:eastAsia="黑体" w:hAnsi="宋体" w:cs="黑体" w:hint="eastAsia"/>
          <w:kern w:val="0"/>
          <w:szCs w:val="21"/>
        </w:rPr>
        <w:t>阀门的每个包装箱内均应有装箱清单；阀门的暴露部分，如机械加工表面、螺栓及内部金属表面应作防锈处理；奥氏体不锈钢阀门在运输期间应避免氯离子（如海水等）的侵害。阀门法兰的端面，应用金属板、硬质纤维板、厚塑料板或木板保护，并紧密固定在阀体上，设备的的包装材料应符合安全、经济和不易受损坏的要求，所有部件应采取适当的保护措施以防止运输过程中的机械损伤、遗失和环境大气腐蚀，能够满足在安装前至少 6 个月的现场户外露天放置，包装材料不回收。</w:t>
      </w:r>
    </w:p>
    <w:p w:rsidR="00F53AEB" w:rsidRDefault="00560032">
      <w:pPr>
        <w:spacing w:line="276" w:lineRule="auto"/>
        <w:rPr>
          <w:rFonts w:ascii="黑体" w:eastAsia="黑体" w:hAnsi="宋体" w:cs="黑体"/>
          <w:kern w:val="0"/>
          <w:szCs w:val="21"/>
        </w:rPr>
      </w:pPr>
      <w:r>
        <w:rPr>
          <w:rFonts w:ascii="黑体" w:eastAsia="黑体" w:hAnsi="宋体" w:cs="黑体" w:hint="eastAsia"/>
          <w:kern w:val="0"/>
          <w:szCs w:val="21"/>
        </w:rPr>
        <w:t>备品备件应单独包装。</w:t>
      </w:r>
    </w:p>
    <w:p w:rsidR="00F53AEB" w:rsidRDefault="00560032">
      <w:pPr>
        <w:spacing w:line="276" w:lineRule="auto"/>
        <w:rPr>
          <w:rFonts w:ascii="黑体" w:eastAsia="黑体" w:hAnsi="宋体" w:cs="黑体"/>
          <w:kern w:val="0"/>
          <w:szCs w:val="21"/>
        </w:rPr>
      </w:pPr>
      <w:r>
        <w:rPr>
          <w:rFonts w:ascii="黑体" w:eastAsia="黑体" w:hAnsi="宋体" w:cs="黑体" w:hint="eastAsia"/>
          <w:kern w:val="0"/>
          <w:szCs w:val="21"/>
        </w:rPr>
        <w:t>包装箱应标明完整的仪表编号，包括单元号。</w:t>
      </w:r>
    </w:p>
    <w:p w:rsidR="00F53AEB" w:rsidRDefault="00F53AEB">
      <w:pPr>
        <w:spacing w:line="276" w:lineRule="auto"/>
        <w:rPr>
          <w:rFonts w:ascii="黑体" w:eastAsia="黑体" w:hAnsi="宋体" w:cs="黑体"/>
          <w:kern w:val="0"/>
          <w:szCs w:val="21"/>
        </w:rPr>
      </w:pP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进度要求</w:t>
      </w:r>
    </w:p>
    <w:p w:rsidR="00F53AEB" w:rsidRDefault="00560032">
      <w:pPr>
        <w:spacing w:line="276" w:lineRule="auto"/>
        <w:ind w:firstLineChars="200" w:firstLine="420"/>
        <w:rPr>
          <w:rFonts w:ascii="黑体" w:eastAsia="黑体" w:hAnsi="宋体" w:cs="黑体"/>
          <w:kern w:val="0"/>
          <w:szCs w:val="21"/>
        </w:rPr>
      </w:pPr>
      <w:r>
        <w:rPr>
          <w:rFonts w:ascii="黑体" w:eastAsia="黑体" w:hAnsi="宋体" w:cs="黑体" w:hint="eastAsia"/>
          <w:kern w:val="0"/>
          <w:szCs w:val="21"/>
        </w:rPr>
        <w:t>合同签订后卖方及制造商应向买方及业主提交详细的生产进度表。每月提供进度报告。如果生产进度有误，卖方及制造商应及时将原因及影响及准备采取的补救措施等向买方及业主加以解释，并保证交货进度。</w:t>
      </w:r>
    </w:p>
    <w:p w:rsidR="00F53AEB" w:rsidRDefault="00F53AEB">
      <w:pPr>
        <w:spacing w:line="276" w:lineRule="auto"/>
        <w:rPr>
          <w:rFonts w:ascii="黑体" w:eastAsia="黑体" w:hAnsi="宋体" w:cs="黑体"/>
          <w:kern w:val="0"/>
          <w:szCs w:val="21"/>
        </w:rPr>
      </w:pP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检验和验收</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10.1投标人应根据技术要求，作出详细的检验、试验计划。招标人人员有权在需要的时候进入投标人车间进行检查、验收等工作，投标人保证为招标人提供方便条件，并配合招标人及时完成现场监造工作,招标人任何检验、检查等并不解除投标人的责任。</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 xml:space="preserve">10.2在提交货物前7周投标人应通知招标人前往制造厂进行出厂前验收，并约定验收方法；通知发出2周后，未得到招标人关于“将派员前往投标人工厂进行出厂验收”的书面确认文件，投标人可按原计划进行后续工作。 </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10.3成品整阀出厂前应按照API 598、 ANSI B16-104/FCI70-2及厂家标准进行各种检验和试验，主要包括：技术规格的检查、外观检查、尺寸检查、材质检查、阀体耐压测试、阀体气密检查、执行机构气密检查、阀座泄漏量和动作检查，并对执行机构、电磁阀及附件进行整体性能测试。以上各项检查，制造商应提供具体的工厂检查标准和方法，并提供出厂测试报告。</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10.4对于有低温测试要求的要按照ANSI B31.3和BS 6364标准进行测试并出具测试报告。</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10.5验收时招标人和招标人代表鉴证测试过程并检查各项试验资料、设备数量、商标、检测证明和规格材料等是否与技术协议书符合，如有不符，由投标人负责并承担由此给招标人带来的损失和造成的后果。</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10.6开箱验收在本项目施工现场进行，投标人在收到招标人通知的48小时内将派人到达现场，配合招标人组织的由相关单位等参加的开箱验收，验收结束后，双方签署“现场验收报告” 或“开箱检验记录”。如果制造商和投标人无法按期到达现场，视为投标人接受招标人的开箱检验结果。</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10.7控制阀门的质量、数量、使用说明书及安装图纸等技术资料必须符合货物需求一览表及技术规格书的要求，各项技术参数与给定的参数一致；验收结果由投标人提交验收报告，双方签字备案。招标人签字的条件是（该次检验将作为买方付款条件的一部分，不视为最终检验）：</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10.7.1现场验收中发现的问题，招标人有权提出修改要求，投标人必须解决，并不涉及任何费用。</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10.7.2验收中发现的问题或招标人提出的改进意见，投标人应给予圆满的答复和解决；</w:t>
      </w: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rPr>
        <w:lastRenderedPageBreak/>
        <w:t>质量保证及服务</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11.1 质保期：制造商标准的质保期为货到工地现场后18个月或开车后12个月（以商务条款为准），以先到者为准。</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11.2 商务合同签订生效后，投标人负责定期（每月30日前）以书面形式向招标人提供阀门的生产进度报告。</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11.3 招标人设专人配合投标人现场服务人员对设备的现场安装，调试及正常运行后的交接。</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11.4 投标人免费提供安装指导、安装调试、现场培训。</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11.5 售后及维修服务：在质量保证期内，阀门出现产品质量问题引起的故障或损坏，投标人负责免费修理或更换。且用来更换的部件和附件全部为全新产品。在整个质量保证期内，投标人应对由设备自身设计、材料及生产工艺中的缺陷而产生的故障负完全责任。质保期之外，投标人服务为12小时响应，在设备发生问题时，投标人无偿提供技术咨询服务，如招标人需要，投标人在2小时内给与书面答复，24小时内派有经验的工程技术人员到招标人现场进行分析并指导维修直到解决问题。</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11.6 投标人免费为招标人操作人员进行操作培训，传授产品的操作及维护保养知识，授课3~7天，以招标人能完全独立去操作和维修为基准。投标人负责教材的准备及安排合理的培训计划，招标人负责准备培训场地，并组织好听课人员，以保证培训效果。投标人需派有现场实际经验的资深专业工程师完成对招标人操作和维修人员的培训。</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11.7开车保运服务：开车保运前提前7天通知投标人，根据招标人要求，投标人及时响应。</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11.8安装指导、开工保运、现场验收的服务时间和次数由招标人通知；在现场服务时，服务人员的工作时间由招标人根据现场需要安排，不受每天8小时和每周5天工作制限制。</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11.9 如果现场服务需收费，则应在投标时应提出单独报价。投标文件中还应说明保修期以外的维修服务费用标准。</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11.10招标文件中应列出为本项目提供售后服务的部门的地址、联系人、联系方式等资料，并说明。没列出则作废。</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11.11投标人及产品制造商必须在中国国内设有售后服务部门，有专门的售后服务人员，并提供长期的技术咨询与维修服务。</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11.12投标人要针对此项目产品的技术特点和以往工作经验，为招标人供一份售后服务方案。</w:t>
      </w: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文件资料的交付</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12.1合同签订生效后1周内，投标人提供所有阀门的外形尺寸图和阀门重量给招标人。2周内，制造商提供完整的最终图纸，内容包括气动调节蝶阀及气动切断蝶阀规格书、外形尺寸图及重量表、附件的规格尺寸图、空气配管回路图等，此最终图纸也可作为招标人开箱和现场检验的依据。投标人应提供给招标人阀门内部各个部件的名称/序号及相对应的结构图，以方便招标人准确的购买备品备件。</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12.2货物出厂后，制造商提供（中文）使用说明书、阀门及其附件的安装指导手册和“带有阀体内部结构图的中文维修维护手册” （包含能够清楚表示出阀门各个零部件的结构图）；（提供3份文字版（中文）和2份（中文）电子版）。投标人还应提供本协议中要求的所有检查报告（泄漏测试、气密性测试，产品调试报告等等）3份（一份正本和两份副本）。以上资料单独提供。</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12.3制造商还应提供技术附件规定的其他文件资料。至少包括：</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a.阀门最终简图；</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b.操作维护说明书；</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c.机械性能检测报告；</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d.产品合格证明书；</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e.防火认证证书</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f.安装及维护手册；</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g.SIL证书、</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t>h.TSG证书、</w:t>
      </w:r>
    </w:p>
    <w:p w:rsidR="00F53AEB" w:rsidRDefault="00560032">
      <w:pPr>
        <w:widowControl/>
        <w:spacing w:line="276" w:lineRule="auto"/>
        <w:ind w:firstLineChars="200" w:firstLine="420"/>
        <w:rPr>
          <w:rFonts w:ascii="黑体" w:eastAsia="黑体" w:hAnsi="宋体" w:cs="黑体"/>
          <w:kern w:val="0"/>
        </w:rPr>
      </w:pPr>
      <w:r>
        <w:rPr>
          <w:rFonts w:ascii="黑体" w:eastAsia="黑体" w:hAnsi="宋体" w:cs="黑体" w:hint="eastAsia"/>
          <w:kern w:val="0"/>
        </w:rPr>
        <w:lastRenderedPageBreak/>
        <w:t>i.招标文件中要求的各种认证证书。</w:t>
      </w:r>
    </w:p>
    <w:p w:rsidR="00F53AEB" w:rsidRDefault="00560032">
      <w:pPr>
        <w:widowControl/>
        <w:spacing w:line="276" w:lineRule="auto"/>
        <w:rPr>
          <w:rFonts w:ascii="黑体" w:eastAsia="黑体" w:hAnsi="宋体" w:cs="黑体"/>
          <w:kern w:val="0"/>
        </w:rPr>
      </w:pPr>
      <w:r>
        <w:rPr>
          <w:rFonts w:ascii="黑体" w:eastAsia="黑体" w:hAnsi="宋体" w:cs="黑体" w:hint="eastAsia"/>
          <w:kern w:val="0"/>
        </w:rPr>
        <w:t>12.4最终文件进行数字化交付，具体要求详见附件2 《SEDINNB-SPEC-D-0011 供应商数字化交付规范》。</w:t>
      </w: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其它</w:t>
      </w:r>
    </w:p>
    <w:p w:rsidR="00F53AEB" w:rsidRDefault="00560032">
      <w:pPr>
        <w:spacing w:line="276" w:lineRule="auto"/>
        <w:ind w:rightChars="200" w:right="420" w:firstLineChars="250" w:firstLine="525"/>
        <w:rPr>
          <w:rFonts w:ascii="黑体" w:eastAsia="黑体" w:hAnsi="宋体" w:cs="黑体"/>
          <w:kern w:val="0"/>
          <w:szCs w:val="21"/>
        </w:rPr>
      </w:pPr>
      <w:r>
        <w:rPr>
          <w:rFonts w:ascii="黑体" w:eastAsia="黑体" w:hAnsi="宋体" w:cs="黑体" w:hint="eastAsia"/>
          <w:kern w:val="0"/>
          <w:szCs w:val="21"/>
        </w:rPr>
        <w:t>1当各种相关技术文件及协议等发生冲突时，以招标人代表出具的资料为准。</w:t>
      </w:r>
    </w:p>
    <w:p w:rsidR="00F53AEB" w:rsidRDefault="00560032">
      <w:pPr>
        <w:spacing w:line="276" w:lineRule="auto"/>
        <w:ind w:rightChars="200" w:right="420" w:firstLineChars="250" w:firstLine="525"/>
        <w:rPr>
          <w:rFonts w:ascii="黑体" w:eastAsia="黑体" w:hAnsi="宋体" w:cs="黑体"/>
          <w:kern w:val="0"/>
          <w:szCs w:val="21"/>
        </w:rPr>
      </w:pPr>
      <w:r>
        <w:rPr>
          <w:rFonts w:ascii="黑体" w:eastAsia="黑体" w:hAnsi="宋体" w:cs="黑体" w:hint="eastAsia"/>
          <w:kern w:val="0"/>
          <w:szCs w:val="21"/>
        </w:rPr>
        <w:t>2系统配置，无论是硬件、软件，都必须是完整的、无缺项的。无论何时发现缺项、漏项，投标人都必须无偿补足。</w:t>
      </w:r>
    </w:p>
    <w:p w:rsidR="00F53AEB" w:rsidRDefault="00F53AEB">
      <w:pPr>
        <w:spacing w:line="276" w:lineRule="auto"/>
        <w:ind w:rightChars="200" w:right="420" w:firstLineChars="250" w:firstLine="525"/>
        <w:rPr>
          <w:rFonts w:ascii="黑体" w:eastAsia="黑体" w:hAnsi="宋体" w:cs="黑体"/>
          <w:kern w:val="0"/>
          <w:szCs w:val="21"/>
        </w:rPr>
      </w:pPr>
    </w:p>
    <w:p w:rsidR="00F53AEB" w:rsidRDefault="00560032" w:rsidP="003716A2">
      <w:pPr>
        <w:widowControl/>
        <w:numPr>
          <w:ilvl w:val="1"/>
          <w:numId w:val="7"/>
        </w:numPr>
        <w:tabs>
          <w:tab w:val="left" w:pos="420"/>
        </w:tabs>
        <w:spacing w:beforeLines="50" w:line="276" w:lineRule="auto"/>
        <w:outlineLvl w:val="1"/>
        <w:rPr>
          <w:rFonts w:ascii="黑体" w:eastAsia="黑体" w:hAnsi="宋体" w:cs="黑体"/>
          <w:b/>
          <w:kern w:val="0"/>
          <w:szCs w:val="21"/>
        </w:rPr>
      </w:pPr>
      <w:r>
        <w:rPr>
          <w:rFonts w:ascii="黑体" w:eastAsia="黑体" w:hAnsi="宋体" w:cs="黑体" w:hint="eastAsia"/>
          <w:b/>
          <w:kern w:val="0"/>
          <w:szCs w:val="21"/>
        </w:rPr>
        <w:t>附件</w:t>
      </w:r>
    </w:p>
    <w:p w:rsidR="00F53AEB" w:rsidRDefault="00560032">
      <w:pPr>
        <w:spacing w:line="276" w:lineRule="auto"/>
        <w:ind w:rightChars="200" w:right="420" w:firstLineChars="250" w:firstLine="525"/>
        <w:rPr>
          <w:rFonts w:ascii="黑体" w:eastAsia="黑体" w:hAnsi="宋体" w:cs="黑体"/>
          <w:kern w:val="0"/>
          <w:szCs w:val="21"/>
        </w:rPr>
      </w:pPr>
      <w:r>
        <w:rPr>
          <w:rFonts w:ascii="黑体" w:eastAsia="黑体" w:hAnsi="宋体" w:cs="黑体" w:hint="eastAsia"/>
          <w:kern w:val="0"/>
          <w:szCs w:val="21"/>
        </w:rPr>
        <w:t>附件1 阀门数据表</w:t>
      </w:r>
    </w:p>
    <w:p w:rsidR="00F53AEB" w:rsidRDefault="00560032">
      <w:pPr>
        <w:spacing w:line="276" w:lineRule="auto"/>
        <w:ind w:rightChars="200" w:right="420" w:firstLineChars="250" w:firstLine="525"/>
        <w:rPr>
          <w:rFonts w:ascii="黑体" w:eastAsia="黑体" w:hAnsi="宋体" w:cs="黑体"/>
          <w:kern w:val="0"/>
          <w:szCs w:val="21"/>
        </w:rPr>
      </w:pPr>
      <w:r>
        <w:rPr>
          <w:rFonts w:ascii="黑体" w:eastAsia="黑体" w:hAnsi="宋体" w:cs="黑体" w:hint="eastAsia"/>
          <w:kern w:val="0"/>
          <w:szCs w:val="21"/>
        </w:rPr>
        <w:t>附件2 《SEDINNB-SPEC-D-0011 供应商数字化交付规范》</w:t>
      </w:r>
    </w:p>
    <w:p w:rsidR="00F53AEB" w:rsidRDefault="00F53AEB"/>
    <w:p w:rsidR="00F53AEB" w:rsidRDefault="00F53AEB"/>
    <w:p w:rsidR="00F53AEB" w:rsidRDefault="00F53AEB"/>
    <w:p w:rsidR="00F53AEB" w:rsidRDefault="00F53AEB"/>
    <w:p w:rsidR="00F53AEB" w:rsidRDefault="00F53AEB"/>
    <w:sectPr w:rsidR="00F53AEB" w:rsidSect="00E94135">
      <w:pgSz w:w="11906" w:h="16838"/>
      <w:pgMar w:top="468" w:right="737" w:bottom="312" w:left="79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FD" w:rsidRDefault="003178FD" w:rsidP="00F53AEB">
      <w:r>
        <w:separator/>
      </w:r>
    </w:p>
  </w:endnote>
  <w:endnote w:type="continuationSeparator" w:id="0">
    <w:p w:rsidR="003178FD" w:rsidRDefault="003178FD" w:rsidP="00F53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PMingLiU-ExtB"/>
    <w:charset w:val="00"/>
    <w:family w:val="auto"/>
    <w:pitch w:val="default"/>
    <w:sig w:usb0="00000000" w:usb1="00000000" w:usb2="00000000" w:usb3="00000000" w:csb0="0000009F" w:csb1="DFD7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910" w:rsidRDefault="00A97910">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A97910" w:rsidRDefault="00A97910">
                <w:pPr>
                  <w:pStyle w:val="a7"/>
                </w:pPr>
                <w:fldSimple w:instr=" PAGE  \* MERGEFORMAT ">
                  <w:r w:rsidR="00C75FE7">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FD" w:rsidRDefault="003178FD" w:rsidP="00F53AEB">
      <w:r>
        <w:separator/>
      </w:r>
    </w:p>
  </w:footnote>
  <w:footnote w:type="continuationSeparator" w:id="0">
    <w:p w:rsidR="003178FD" w:rsidRDefault="003178FD" w:rsidP="00F53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802D48"/>
    <w:multiLevelType w:val="multilevel"/>
    <w:tmpl w:val="D2802D4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200D4A89"/>
    <w:multiLevelType w:val="multilevel"/>
    <w:tmpl w:val="200D4A89"/>
    <w:lvl w:ilvl="0">
      <w:start w:val="1"/>
      <w:numFmt w:val="decimal"/>
      <w:lvlText w:val="%1."/>
      <w:lvlJc w:val="left"/>
      <w:pPr>
        <w:tabs>
          <w:tab w:val="left" w:pos="425"/>
        </w:tabs>
        <w:ind w:left="425" w:hanging="425"/>
      </w:pPr>
    </w:lvl>
    <w:lvl w:ilvl="1">
      <w:start w:val="1"/>
      <w:numFmt w:val="decimal"/>
      <w:isLgl/>
      <w:lvlText w:val="%1.%2"/>
      <w:lvlJc w:val="left"/>
      <w:pPr>
        <w:tabs>
          <w:tab w:val="left" w:pos="990"/>
        </w:tabs>
        <w:ind w:left="990" w:hanging="360"/>
      </w:pPr>
    </w:lvl>
    <w:lvl w:ilvl="2">
      <w:start w:val="1"/>
      <w:numFmt w:val="decimal"/>
      <w:isLgl/>
      <w:lvlText w:val="%1.%2.%3"/>
      <w:lvlJc w:val="left"/>
      <w:pPr>
        <w:tabs>
          <w:tab w:val="left" w:pos="1980"/>
        </w:tabs>
        <w:ind w:left="1980" w:hanging="720"/>
      </w:pPr>
    </w:lvl>
    <w:lvl w:ilvl="3">
      <w:start w:val="1"/>
      <w:numFmt w:val="decimal"/>
      <w:isLgl/>
      <w:lvlText w:val="%1.%2.%3.%4"/>
      <w:lvlJc w:val="left"/>
      <w:pPr>
        <w:tabs>
          <w:tab w:val="left" w:pos="2970"/>
        </w:tabs>
        <w:ind w:left="2970" w:hanging="1080"/>
      </w:pPr>
    </w:lvl>
    <w:lvl w:ilvl="4">
      <w:start w:val="1"/>
      <w:numFmt w:val="decimal"/>
      <w:isLgl/>
      <w:lvlText w:val="%1.%2.%3.%4.%5"/>
      <w:lvlJc w:val="left"/>
      <w:pPr>
        <w:tabs>
          <w:tab w:val="left" w:pos="3600"/>
        </w:tabs>
        <w:ind w:left="3600" w:hanging="1080"/>
      </w:pPr>
    </w:lvl>
    <w:lvl w:ilvl="5">
      <w:start w:val="1"/>
      <w:numFmt w:val="decimal"/>
      <w:isLgl/>
      <w:lvlText w:val="%1.%2.%3.%4.%5.%6"/>
      <w:lvlJc w:val="left"/>
      <w:pPr>
        <w:tabs>
          <w:tab w:val="left" w:pos="4590"/>
        </w:tabs>
        <w:ind w:left="4590" w:hanging="1440"/>
      </w:pPr>
    </w:lvl>
    <w:lvl w:ilvl="6">
      <w:start w:val="1"/>
      <w:numFmt w:val="decimal"/>
      <w:isLgl/>
      <w:lvlText w:val="%1.%2.%3.%4.%5.%6.%7"/>
      <w:lvlJc w:val="left"/>
      <w:pPr>
        <w:tabs>
          <w:tab w:val="left" w:pos="5580"/>
        </w:tabs>
        <w:ind w:left="5580" w:hanging="1800"/>
      </w:pPr>
    </w:lvl>
    <w:lvl w:ilvl="7">
      <w:start w:val="1"/>
      <w:numFmt w:val="decimal"/>
      <w:isLgl/>
      <w:lvlText w:val="%1.%2.%3.%4.%5.%6.%7.%8"/>
      <w:lvlJc w:val="left"/>
      <w:pPr>
        <w:tabs>
          <w:tab w:val="left" w:pos="6210"/>
        </w:tabs>
        <w:ind w:left="6210" w:hanging="1800"/>
      </w:pPr>
    </w:lvl>
    <w:lvl w:ilvl="8">
      <w:start w:val="1"/>
      <w:numFmt w:val="decimal"/>
      <w:isLgl/>
      <w:lvlText w:val="%1.%2.%3.%4.%5.%6.%7.%8.%9"/>
      <w:lvlJc w:val="left"/>
      <w:pPr>
        <w:tabs>
          <w:tab w:val="left" w:pos="7200"/>
        </w:tabs>
        <w:ind w:left="7200" w:hanging="2160"/>
      </w:pPr>
    </w:lvl>
  </w:abstractNum>
  <w:abstractNum w:abstractNumId="2">
    <w:nsid w:val="36203A20"/>
    <w:multiLevelType w:val="multilevel"/>
    <w:tmpl w:val="36203A20"/>
    <w:lvl w:ilvl="0">
      <w:start w:val="4"/>
      <w:numFmt w:val="japaneseCounting"/>
      <w:lvlText w:val="第%1章"/>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1560"/>
        </w:tabs>
        <w:ind w:left="1560" w:hanging="720"/>
      </w:pPr>
      <w:rPr>
        <w:u w:val="none"/>
      </w:rPr>
    </w:lvl>
    <w:lvl w:ilvl="3">
      <w:start w:val="1"/>
      <w:numFmt w:val="decimalEnclosedCircle"/>
      <w:lvlText w:val="%4"/>
      <w:lvlJc w:val="left"/>
      <w:pPr>
        <w:tabs>
          <w:tab w:val="left" w:pos="1680"/>
        </w:tabs>
        <w:ind w:left="1680" w:hanging="420"/>
      </w:pPr>
      <w:rPr>
        <w:rFonts w:ascii="宋体" w:hAnsi="宋体"/>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4F0E47"/>
    <w:multiLevelType w:val="multilevel"/>
    <w:tmpl w:val="554F0E47"/>
    <w:lvl w:ilvl="0">
      <w:start w:val="1"/>
      <w:numFmt w:val="decimal"/>
      <w:lvlText w:val="%1."/>
      <w:lvlJc w:val="left"/>
      <w:pPr>
        <w:tabs>
          <w:tab w:val="left" w:pos="312"/>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68AD166A"/>
    <w:multiLevelType w:val="multilevel"/>
    <w:tmpl w:val="68AD166A"/>
    <w:lvl w:ilvl="0">
      <w:start w:val="1"/>
      <w:numFmt w:val="decimal"/>
      <w:lvlText w:val="%1）"/>
      <w:lvlJc w:val="left"/>
      <w:pPr>
        <w:tabs>
          <w:tab w:val="left" w:pos="900"/>
        </w:tabs>
        <w:ind w:left="900" w:hanging="360"/>
      </w:pPr>
    </w:lvl>
    <w:lvl w:ilvl="1">
      <w:start w:val="1"/>
      <w:numFmt w:val="decimal"/>
      <w:lvlText w:val="%2)"/>
      <w:lvlJc w:val="left"/>
      <w:pPr>
        <w:tabs>
          <w:tab w:val="left" w:pos="900"/>
        </w:tabs>
        <w:ind w:left="900" w:hanging="360"/>
      </w:pPr>
    </w:lvl>
    <w:lvl w:ilvl="2">
      <w:start w:val="1"/>
      <w:numFmt w:val="decimal"/>
      <w:lvlText w:val="（%3）"/>
      <w:lvlJc w:val="left"/>
      <w:pPr>
        <w:tabs>
          <w:tab w:val="left" w:pos="2100"/>
        </w:tabs>
        <w:ind w:left="2100" w:hanging="7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7631B16B"/>
    <w:multiLevelType w:val="multilevel"/>
    <w:tmpl w:val="7631B16B"/>
    <w:lvl w:ilvl="0">
      <w:start w:val="1"/>
      <w:numFmt w:val="japaneseCounting"/>
      <w:lvlText w:val="%1、"/>
      <w:lvlJc w:val="left"/>
      <w:pPr>
        <w:ind w:left="843" w:hanging="480"/>
      </w:pPr>
    </w:lvl>
    <w:lvl w:ilvl="1">
      <w:start w:val="1"/>
      <w:numFmt w:val="lowerLetter"/>
      <w:lvlText w:val="%2)"/>
      <w:lvlJc w:val="left"/>
      <w:pPr>
        <w:ind w:left="1203" w:hanging="420"/>
      </w:pPr>
    </w:lvl>
    <w:lvl w:ilvl="2">
      <w:start w:val="1"/>
      <w:numFmt w:val="lowerRoman"/>
      <w:lvlText w:val="%3."/>
      <w:lvlJc w:val="right"/>
      <w:pPr>
        <w:ind w:left="1623" w:hanging="420"/>
      </w:pPr>
    </w:lvl>
    <w:lvl w:ilvl="3">
      <w:start w:val="1"/>
      <w:numFmt w:val="decimal"/>
      <w:lvlText w:val="%4."/>
      <w:lvlJc w:val="left"/>
      <w:pPr>
        <w:ind w:left="2043" w:hanging="420"/>
      </w:pPr>
    </w:lvl>
    <w:lvl w:ilvl="4">
      <w:start w:val="1"/>
      <w:numFmt w:val="lowerLetter"/>
      <w:lvlText w:val="%5)"/>
      <w:lvlJc w:val="left"/>
      <w:pPr>
        <w:ind w:left="2463" w:hanging="420"/>
      </w:pPr>
    </w:lvl>
    <w:lvl w:ilvl="5">
      <w:start w:val="1"/>
      <w:numFmt w:val="lowerRoman"/>
      <w:lvlText w:val="%6."/>
      <w:lvlJc w:val="right"/>
      <w:pPr>
        <w:ind w:left="2883" w:hanging="420"/>
      </w:pPr>
    </w:lvl>
    <w:lvl w:ilvl="6">
      <w:start w:val="1"/>
      <w:numFmt w:val="decimal"/>
      <w:lvlText w:val="%7."/>
      <w:lvlJc w:val="left"/>
      <w:pPr>
        <w:ind w:left="3303" w:hanging="420"/>
      </w:pPr>
    </w:lvl>
    <w:lvl w:ilvl="7">
      <w:start w:val="1"/>
      <w:numFmt w:val="lowerLetter"/>
      <w:lvlText w:val="%8)"/>
      <w:lvlJc w:val="left"/>
      <w:pPr>
        <w:ind w:left="3723" w:hanging="420"/>
      </w:pPr>
    </w:lvl>
    <w:lvl w:ilvl="8">
      <w:start w:val="1"/>
      <w:numFmt w:val="lowerRoman"/>
      <w:lvlText w:val="%9."/>
      <w:lvlJc w:val="right"/>
      <w:pPr>
        <w:ind w:left="4143" w:hanging="420"/>
      </w:pPr>
    </w:lvl>
  </w:abstractNum>
  <w:abstractNum w:abstractNumId="6">
    <w:nsid w:val="7A5E121D"/>
    <w:multiLevelType w:val="multilevel"/>
    <w:tmpl w:val="7A5E121D"/>
    <w:lvl w:ilvl="0">
      <w:start w:val="1"/>
      <w:numFmt w:val="none"/>
      <w:suff w:val="nothing"/>
      <w:lvlText w:val=""/>
      <w:lvlJc w:val="left"/>
      <w:pPr>
        <w:ind w:left="0" w:firstLine="0"/>
      </w:pPr>
      <w:rPr>
        <w:rFonts w:ascii="黑体" w:eastAsia="黑体" w:hAnsi="Times New Roman" w:cs="黑体" w:hint="eastAsia"/>
        <w:b/>
        <w:i w:val="0"/>
        <w:sz w:val="28"/>
      </w:rPr>
    </w:lvl>
    <w:lvl w:ilvl="1">
      <w:start w:val="1"/>
      <w:numFmt w:val="decimal"/>
      <w:lvlText w:val="%1%2"/>
      <w:lvlJc w:val="left"/>
      <w:pPr>
        <w:tabs>
          <w:tab w:val="left" w:pos="360"/>
        </w:tabs>
        <w:ind w:left="0" w:firstLine="0"/>
      </w:pPr>
      <w:rPr>
        <w:rFonts w:ascii="黑体" w:eastAsia="黑体" w:hAnsi="Times New Roman" w:cs="黑体" w:hint="eastAsia"/>
        <w:b/>
        <w:i w:val="0"/>
        <w:sz w:val="20"/>
      </w:rPr>
    </w:lvl>
    <w:lvl w:ilvl="2">
      <w:start w:val="1"/>
      <w:numFmt w:val="decimal"/>
      <w:lvlText w:val="%1%2.%3"/>
      <w:lvlJc w:val="left"/>
      <w:pPr>
        <w:tabs>
          <w:tab w:val="left" w:pos="720"/>
        </w:tabs>
        <w:ind w:left="0" w:firstLine="0"/>
      </w:pPr>
      <w:rPr>
        <w:rFonts w:ascii="黑体" w:eastAsia="黑体" w:hAnsi="Times New Roman" w:cs="黑体" w:hint="eastAsia"/>
        <w:b/>
        <w:i w:val="0"/>
        <w:sz w:val="21"/>
      </w:rPr>
    </w:lvl>
    <w:lvl w:ilvl="3">
      <w:start w:val="1"/>
      <w:numFmt w:val="decimal"/>
      <w:lvlText w:val="%1%2.%3.%4"/>
      <w:lvlJc w:val="left"/>
      <w:pPr>
        <w:tabs>
          <w:tab w:val="left" w:pos="720"/>
        </w:tabs>
        <w:ind w:left="0" w:firstLine="0"/>
      </w:pPr>
      <w:rPr>
        <w:rFonts w:ascii="黑体" w:eastAsia="黑体" w:hAnsi="Times New Roman" w:cs="黑体" w:hint="eastAsia"/>
        <w:b/>
        <w:i w:val="0"/>
        <w:sz w:val="21"/>
      </w:rPr>
    </w:lvl>
    <w:lvl w:ilvl="4">
      <w:start w:val="1"/>
      <w:numFmt w:val="decimal"/>
      <w:lvlText w:val="%2.%3.%4.%5"/>
      <w:lvlJc w:val="left"/>
      <w:pPr>
        <w:tabs>
          <w:tab w:val="left" w:pos="1080"/>
        </w:tabs>
        <w:ind w:left="0" w:firstLine="0"/>
      </w:pPr>
      <w:rPr>
        <w:rFonts w:ascii="黑体" w:eastAsia="黑体" w:hAnsi="Times New Roman" w:cs="黑体" w:hint="eastAsia"/>
        <w:b/>
        <w:i w:val="0"/>
        <w:sz w:val="21"/>
      </w:rPr>
    </w:lvl>
    <w:lvl w:ilvl="5">
      <w:start w:val="1"/>
      <w:numFmt w:val="decimal"/>
      <w:lvlText w:val="%2.%3.%4.%5.%6"/>
      <w:lvlJc w:val="left"/>
      <w:pPr>
        <w:tabs>
          <w:tab w:val="left" w:pos="1021"/>
        </w:tabs>
        <w:ind w:left="1021" w:hanging="1021"/>
      </w:pPr>
      <w:rPr>
        <w:rFonts w:ascii="黑体" w:eastAsia="黑体" w:hAnsi="Times New Roman" w:cs="黑体" w:hint="eastAsia"/>
        <w:b/>
        <w:i w:val="0"/>
        <w:sz w:val="21"/>
      </w:rPr>
    </w:lvl>
    <w:lvl w:ilvl="6">
      <w:start w:val="1"/>
      <w:numFmt w:val="decimal"/>
      <w:lvlText w:val="%2.%3.%4.%5.%6.%7"/>
      <w:lvlJc w:val="left"/>
      <w:pPr>
        <w:tabs>
          <w:tab w:val="left" w:pos="1440"/>
        </w:tabs>
        <w:ind w:left="0" w:firstLine="0"/>
      </w:pPr>
      <w:rPr>
        <w:rFonts w:ascii="黑体" w:eastAsia="黑体" w:hAnsi="Times New Roman" w:cs="黑体" w:hint="eastAsia"/>
        <w:b/>
        <w:i w:val="0"/>
        <w:sz w:val="21"/>
      </w:rPr>
    </w:lvl>
    <w:lvl w:ilvl="7">
      <w:start w:val="1"/>
      <w:numFmt w:val="decimal"/>
      <w:lvlText w:val="图 %2.0.%5 -%8"/>
      <w:lvlJc w:val="left"/>
      <w:pPr>
        <w:tabs>
          <w:tab w:val="left" w:pos="1440"/>
        </w:tabs>
        <w:ind w:left="0" w:firstLine="0"/>
      </w:pPr>
      <w:rPr>
        <w:rFonts w:ascii="黑体" w:eastAsia="黑体" w:hAnsi="Times New Roman" w:cs="黑体" w:hint="eastAsia"/>
        <w:b/>
        <w:i w:val="0"/>
        <w:sz w:val="21"/>
      </w:rPr>
    </w:lvl>
    <w:lvl w:ilvl="8">
      <w:start w:val="1"/>
      <w:numFmt w:val="decimal"/>
      <w:lvlText w:val="      %9)"/>
      <w:lvlJc w:val="left"/>
      <w:pPr>
        <w:tabs>
          <w:tab w:val="left" w:pos="1080"/>
        </w:tabs>
        <w:ind w:left="0" w:firstLine="0"/>
      </w:pPr>
      <w:rPr>
        <w:rFonts w:ascii="黑体" w:eastAsia="黑体" w:hAnsi="华文细黑" w:cs="黑体" w:hint="eastAsia"/>
        <w:b/>
        <w:i w:val="0"/>
        <w:sz w:val="21"/>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A53"/>
    <w:rsid w:val="00081DFA"/>
    <w:rsid w:val="000E5944"/>
    <w:rsid w:val="00103CDF"/>
    <w:rsid w:val="001870EC"/>
    <w:rsid w:val="001A446F"/>
    <w:rsid w:val="001B3A53"/>
    <w:rsid w:val="002968EA"/>
    <w:rsid w:val="002C2E36"/>
    <w:rsid w:val="003178FD"/>
    <w:rsid w:val="003716A2"/>
    <w:rsid w:val="003842BC"/>
    <w:rsid w:val="00560032"/>
    <w:rsid w:val="005E1728"/>
    <w:rsid w:val="00632443"/>
    <w:rsid w:val="006528F7"/>
    <w:rsid w:val="006A2FE8"/>
    <w:rsid w:val="00732A83"/>
    <w:rsid w:val="00790493"/>
    <w:rsid w:val="007D7F0A"/>
    <w:rsid w:val="00903168"/>
    <w:rsid w:val="009F706C"/>
    <w:rsid w:val="00A10F1E"/>
    <w:rsid w:val="00A762D4"/>
    <w:rsid w:val="00A97910"/>
    <w:rsid w:val="00B27DCF"/>
    <w:rsid w:val="00B3759A"/>
    <w:rsid w:val="00BA64B1"/>
    <w:rsid w:val="00BB3161"/>
    <w:rsid w:val="00C75FE7"/>
    <w:rsid w:val="00D50A4E"/>
    <w:rsid w:val="00E94135"/>
    <w:rsid w:val="00EE10AB"/>
    <w:rsid w:val="00F15CC9"/>
    <w:rsid w:val="00F53AEB"/>
    <w:rsid w:val="06312EFA"/>
    <w:rsid w:val="092959CA"/>
    <w:rsid w:val="19874772"/>
    <w:rsid w:val="20C755A9"/>
    <w:rsid w:val="2EBD258D"/>
    <w:rsid w:val="302F1268"/>
    <w:rsid w:val="55D7106B"/>
    <w:rsid w:val="5E9465B6"/>
    <w:rsid w:val="6A646E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AEB"/>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53AEB"/>
    <w:pPr>
      <w:keepNext/>
      <w:keepLines/>
      <w:spacing w:line="413" w:lineRule="auto"/>
      <w:outlineLvl w:val="1"/>
    </w:pPr>
    <w:rPr>
      <w:rFonts w:ascii="Arial" w:eastAsia="黑体" w:hAnsi="Arial"/>
      <w:b/>
      <w:sz w:val="32"/>
    </w:rPr>
  </w:style>
  <w:style w:type="paragraph" w:styleId="4">
    <w:name w:val="heading 4"/>
    <w:basedOn w:val="a"/>
    <w:next w:val="a"/>
    <w:link w:val="4Char"/>
    <w:semiHidden/>
    <w:unhideWhenUsed/>
    <w:qFormat/>
    <w:rsid w:val="00F53AEB"/>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53AEB"/>
    <w:pPr>
      <w:jc w:val="left"/>
    </w:pPr>
  </w:style>
  <w:style w:type="paragraph" w:styleId="a4">
    <w:name w:val="Body Text"/>
    <w:basedOn w:val="a"/>
    <w:next w:val="a"/>
    <w:link w:val="Char0"/>
    <w:qFormat/>
    <w:rsid w:val="00F53AEB"/>
    <w:pPr>
      <w:widowControl/>
      <w:spacing w:after="240" w:line="240" w:lineRule="atLeast"/>
      <w:ind w:firstLine="360"/>
    </w:pPr>
    <w:rPr>
      <w:rFonts w:ascii="Garamond" w:eastAsia="宋体" w:hAnsi="Garamond" w:cs="Times New Roman"/>
      <w:spacing w:val="-5"/>
      <w:kern w:val="0"/>
      <w:sz w:val="24"/>
      <w:szCs w:val="20"/>
    </w:rPr>
  </w:style>
  <w:style w:type="paragraph" w:styleId="40">
    <w:name w:val="index 4"/>
    <w:basedOn w:val="a"/>
    <w:next w:val="a"/>
    <w:qFormat/>
    <w:rsid w:val="00F53AEB"/>
    <w:pPr>
      <w:ind w:leftChars="600" w:left="600"/>
    </w:pPr>
  </w:style>
  <w:style w:type="paragraph" w:styleId="a5">
    <w:name w:val="Plain Text"/>
    <w:basedOn w:val="a"/>
    <w:link w:val="Char1"/>
    <w:rsid w:val="00F53AEB"/>
    <w:rPr>
      <w:rFonts w:ascii="宋体" w:hAnsi="Courier New"/>
    </w:rPr>
  </w:style>
  <w:style w:type="paragraph" w:styleId="a6">
    <w:name w:val="Balloon Text"/>
    <w:basedOn w:val="a"/>
    <w:link w:val="Char2"/>
    <w:qFormat/>
    <w:rsid w:val="00F53AEB"/>
    <w:rPr>
      <w:sz w:val="18"/>
    </w:rPr>
  </w:style>
  <w:style w:type="paragraph" w:styleId="a7">
    <w:name w:val="footer"/>
    <w:basedOn w:val="a"/>
    <w:link w:val="Char3"/>
    <w:rsid w:val="00F53AEB"/>
    <w:pPr>
      <w:tabs>
        <w:tab w:val="center" w:pos="4153"/>
        <w:tab w:val="right" w:pos="8306"/>
      </w:tabs>
      <w:snapToGrid w:val="0"/>
      <w:jc w:val="left"/>
    </w:pPr>
    <w:rPr>
      <w:sz w:val="18"/>
    </w:rPr>
  </w:style>
  <w:style w:type="paragraph" w:styleId="a8">
    <w:name w:val="header"/>
    <w:basedOn w:val="a"/>
    <w:link w:val="Char4"/>
    <w:qFormat/>
    <w:rsid w:val="00F53A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Message Header"/>
    <w:basedOn w:val="a"/>
    <w:link w:val="Char5"/>
    <w:qFormat/>
    <w:rsid w:val="00F53AE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a">
    <w:name w:val="Normal (Web)"/>
    <w:basedOn w:val="a"/>
    <w:qFormat/>
    <w:rsid w:val="00F53AEB"/>
    <w:pPr>
      <w:widowControl/>
      <w:spacing w:beforeAutospacing="1" w:afterAutospacing="1" w:line="320" w:lineRule="atLeast"/>
      <w:jc w:val="left"/>
    </w:pPr>
    <w:rPr>
      <w:rFonts w:ascii="宋体" w:eastAsia="宋体" w:hAnsi="宋体" w:cs="Times New Roman" w:hint="eastAsia"/>
      <w:kern w:val="0"/>
      <w:sz w:val="18"/>
      <w:szCs w:val="18"/>
    </w:rPr>
  </w:style>
  <w:style w:type="paragraph" w:styleId="ab">
    <w:name w:val="annotation subject"/>
    <w:basedOn w:val="a3"/>
    <w:next w:val="a3"/>
    <w:link w:val="Char6"/>
    <w:qFormat/>
    <w:rsid w:val="00F53AEB"/>
    <w:rPr>
      <w:b/>
    </w:rPr>
  </w:style>
  <w:style w:type="table" w:styleId="ac">
    <w:name w:val="Table Grid"/>
    <w:basedOn w:val="a1"/>
    <w:rsid w:val="00F53AE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d">
    <w:name w:val="annotation reference"/>
    <w:basedOn w:val="a0"/>
    <w:rsid w:val="00F53AEB"/>
    <w:rPr>
      <w:sz w:val="21"/>
      <w:szCs w:val="21"/>
    </w:rPr>
  </w:style>
  <w:style w:type="character" w:customStyle="1" w:styleId="Char">
    <w:name w:val="批注文字 Char"/>
    <w:basedOn w:val="a0"/>
    <w:link w:val="a3"/>
    <w:qFormat/>
    <w:rsid w:val="00F53AEB"/>
    <w:rPr>
      <w:rFonts w:ascii="Times New Roman" w:eastAsia="宋体" w:hAnsi="Times New Roman" w:cs="Times New Roman" w:hint="default"/>
      <w:szCs w:val="24"/>
    </w:rPr>
  </w:style>
  <w:style w:type="character" w:customStyle="1" w:styleId="2Char">
    <w:name w:val="标题 2 Char"/>
    <w:basedOn w:val="a0"/>
    <w:link w:val="2"/>
    <w:qFormat/>
    <w:rsid w:val="00F53AEB"/>
    <w:rPr>
      <w:rFonts w:ascii="Arial" w:eastAsia="黑体" w:hAnsi="Arial" w:cs="Times New Roman"/>
      <w:b/>
      <w:kern w:val="0"/>
      <w:sz w:val="32"/>
      <w:szCs w:val="20"/>
    </w:rPr>
  </w:style>
  <w:style w:type="character" w:customStyle="1" w:styleId="Char4">
    <w:name w:val="页眉 Char"/>
    <w:basedOn w:val="a0"/>
    <w:link w:val="a8"/>
    <w:qFormat/>
    <w:rsid w:val="00F53AEB"/>
    <w:rPr>
      <w:rFonts w:ascii="Times New Roman" w:eastAsia="宋体" w:hAnsi="Times New Roman" w:cs="Times New Roman" w:hint="default"/>
      <w:sz w:val="18"/>
      <w:szCs w:val="18"/>
    </w:rPr>
  </w:style>
  <w:style w:type="character" w:customStyle="1" w:styleId="Char0">
    <w:name w:val="正文文本 Char"/>
    <w:basedOn w:val="a0"/>
    <w:link w:val="a4"/>
    <w:qFormat/>
    <w:rsid w:val="00F53AEB"/>
    <w:rPr>
      <w:rFonts w:ascii="Garamond" w:eastAsia="宋体" w:hAnsi="Garamond" w:cs="Times New Roman" w:hint="default"/>
      <w:spacing w:val="-5"/>
      <w:kern w:val="0"/>
      <w:sz w:val="24"/>
      <w:szCs w:val="20"/>
    </w:rPr>
  </w:style>
  <w:style w:type="character" w:customStyle="1" w:styleId="Char3">
    <w:name w:val="页脚 Char"/>
    <w:basedOn w:val="a0"/>
    <w:link w:val="a7"/>
    <w:qFormat/>
    <w:rsid w:val="00F53AEB"/>
    <w:rPr>
      <w:rFonts w:ascii="Times New Roman" w:eastAsia="宋体" w:hAnsi="Times New Roman" w:cs="Times New Roman" w:hint="default"/>
      <w:sz w:val="18"/>
      <w:szCs w:val="18"/>
    </w:rPr>
  </w:style>
  <w:style w:type="character" w:customStyle="1" w:styleId="4Char">
    <w:name w:val="标题 4 Char"/>
    <w:basedOn w:val="a0"/>
    <w:link w:val="4"/>
    <w:qFormat/>
    <w:rsid w:val="00F53AEB"/>
    <w:rPr>
      <w:rFonts w:ascii="Arial" w:eastAsia="黑体" w:hAnsi="Arial" w:cs="Times New Roman" w:hint="default"/>
      <w:b/>
      <w:bCs/>
      <w:sz w:val="28"/>
      <w:szCs w:val="28"/>
    </w:rPr>
  </w:style>
  <w:style w:type="character" w:customStyle="1" w:styleId="Char2">
    <w:name w:val="批注框文本 Char"/>
    <w:basedOn w:val="a0"/>
    <w:link w:val="a6"/>
    <w:rsid w:val="00F53AEB"/>
    <w:rPr>
      <w:rFonts w:ascii="Times New Roman" w:eastAsia="宋体" w:hAnsi="Times New Roman" w:cs="Times New Roman" w:hint="default"/>
      <w:sz w:val="18"/>
      <w:szCs w:val="18"/>
    </w:rPr>
  </w:style>
  <w:style w:type="character" w:customStyle="1" w:styleId="Char1">
    <w:name w:val="纯文本 Char"/>
    <w:basedOn w:val="a0"/>
    <w:link w:val="a5"/>
    <w:qFormat/>
    <w:rsid w:val="00F53AEB"/>
    <w:rPr>
      <w:rFonts w:ascii="宋体" w:eastAsia="宋体" w:hAnsi="Courier New" w:cs="Courier New" w:hint="eastAsia"/>
      <w:szCs w:val="21"/>
    </w:rPr>
  </w:style>
  <w:style w:type="character" w:customStyle="1" w:styleId="Char5">
    <w:name w:val="信息标题 Char"/>
    <w:basedOn w:val="a0"/>
    <w:link w:val="a9"/>
    <w:rsid w:val="00F53AEB"/>
    <w:rPr>
      <w:rFonts w:ascii="Arial" w:eastAsia="宋体" w:hAnsi="Arial" w:cs="Arial" w:hint="default"/>
      <w:sz w:val="24"/>
      <w:szCs w:val="24"/>
      <w:shd w:val="pct20" w:color="auto" w:fill="auto"/>
    </w:rPr>
  </w:style>
  <w:style w:type="character" w:customStyle="1" w:styleId="Char6">
    <w:name w:val="批注主题 Char"/>
    <w:basedOn w:val="Char"/>
    <w:link w:val="ab"/>
    <w:qFormat/>
    <w:rsid w:val="00F53AEB"/>
    <w:rPr>
      <w:rFonts w:ascii="Times New Roman" w:eastAsia="宋体" w:hAnsi="Times New Roman" w:cs="Times New Roman" w:hint="default"/>
      <w:b/>
      <w:bCs/>
      <w:szCs w:val="24"/>
    </w:rPr>
  </w:style>
  <w:style w:type="paragraph" w:customStyle="1" w:styleId="41">
    <w:name w:val="标题4"/>
    <w:basedOn w:val="2"/>
    <w:next w:val="40"/>
    <w:rsid w:val="00F53AEB"/>
    <w:pPr>
      <w:spacing w:before="260" w:after="260" w:line="412" w:lineRule="auto"/>
    </w:pPr>
    <w:rPr>
      <w:rFonts w:eastAsia="宋体" w:cs="Times New Roman"/>
      <w:bCs/>
      <w:kern w:val="0"/>
      <w:sz w:val="24"/>
      <w:szCs w:val="32"/>
    </w:rPr>
  </w:style>
  <w:style w:type="character" w:customStyle="1" w:styleId="fontstyle01">
    <w:name w:val="fontstyle01"/>
    <w:basedOn w:val="a0"/>
    <w:rsid w:val="00F53AEB"/>
    <w:rPr>
      <w:rFonts w:ascii="宋体" w:eastAsia="宋体" w:hAnsi="宋体" w:cs="Times New Roman" w:hint="eastAsia"/>
      <w:color w:val="000000"/>
      <w:sz w:val="24"/>
      <w:szCs w:val="24"/>
    </w:rPr>
  </w:style>
  <w:style w:type="character" w:customStyle="1" w:styleId="fontstyle11">
    <w:name w:val="fontstyle11"/>
    <w:basedOn w:val="a0"/>
    <w:qFormat/>
    <w:rsid w:val="00F53AEB"/>
    <w:rPr>
      <w:rFonts w:ascii="黑体" w:eastAsia="黑体" w:hAnsi="宋体" w:cs="Times New Roman" w:hint="eastAsia"/>
      <w:color w:val="000000"/>
      <w:sz w:val="24"/>
      <w:szCs w:val="24"/>
    </w:rPr>
  </w:style>
  <w:style w:type="table" w:customStyle="1" w:styleId="TableNormal">
    <w:name w:val="Table Normal"/>
    <w:basedOn w:val="a1"/>
    <w:qFormat/>
    <w:rsid w:val="00F53AEB"/>
    <w:rPr>
      <w:rFonts w:ascii="Times New Roman" w:eastAsia="宋体" w:hAnsi="Times New Roman" w:cs="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4403</Words>
  <Characters>25100</Characters>
  <Application>Microsoft Office Word</Application>
  <DocSecurity>0</DocSecurity>
  <Lines>209</Lines>
  <Paragraphs>58</Paragraphs>
  <ScaleCrop>false</ScaleCrop>
  <Company/>
  <LinksUpToDate>false</LinksUpToDate>
  <CharactersWithSpaces>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ZSH</dc:creator>
  <cp:lastModifiedBy>Administrator</cp:lastModifiedBy>
  <cp:revision>13</cp:revision>
  <dcterms:created xsi:type="dcterms:W3CDTF">2025-09-07T01:54:00Z</dcterms:created>
  <dcterms:modified xsi:type="dcterms:W3CDTF">2026-02-01T11:28:00Z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eyJoZGlkIjoiNzBkYmZhMWZhYjhiODA1NmI5OWI4MTVlYWU5ZGVjMmIiLCJ1c2VySWQiOiIxMzA5MDIwMDQ0In0=</vt:lpwstr>
  </property>
  <property fmtid="{D5CDD505-2E9C-101B-9397-08002B2CF9AE}" pid="4" name="ICV">
    <vt:lpwstr>441ACA83D79443899C785E1BC31015DD_12</vt:lpwstr>
  </property>
</Properties>
</file>